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7" w:rightFromText="187" w:vertAnchor="page" w:horzAnchor="margin" w:tblpXSpec="center" w:tblpY="6001"/>
        <w:tblOverlap w:val="never"/>
        <w:tblW w:w="103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2383"/>
        <w:gridCol w:w="2726"/>
        <w:gridCol w:w="1251"/>
        <w:gridCol w:w="4011"/>
      </w:tblGrid>
      <w:tr w:rsidR="006E4951" w:rsidRPr="00A023BC" w14:paraId="775F5565" w14:textId="77777777" w:rsidTr="006E4951">
        <w:tc>
          <w:tcPr>
            <w:tcW w:w="2383" w:type="dxa"/>
            <w:vAlign w:val="center"/>
          </w:tcPr>
          <w:p w14:paraId="25AF36D4" w14:textId="7439087D" w:rsidR="006E4951" w:rsidRPr="00642D16" w:rsidRDefault="006E4951" w:rsidP="009B2805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32"/>
              </w:rPr>
            </w:pPr>
            <w:bookmarkStart w:id="0" w:name="_GoBack"/>
            <w:bookmarkEnd w:id="0"/>
          </w:p>
        </w:tc>
        <w:tc>
          <w:tcPr>
            <w:tcW w:w="2726" w:type="dxa"/>
            <w:vAlign w:val="center"/>
          </w:tcPr>
          <w:p w14:paraId="4DD71824" w14:textId="77777777" w:rsidR="006E4951" w:rsidRPr="000D6141" w:rsidRDefault="006E4951" w:rsidP="009B2805">
            <w:pPr>
              <w:pStyle w:val="NoSpacing"/>
              <w:spacing w:line="276" w:lineRule="auto"/>
              <w:jc w:val="both"/>
              <w:rPr>
                <w:rFonts w:asciiTheme="majorHAnsi" w:hAnsiTheme="majorHAnsi"/>
                <w:b/>
                <w:bCs/>
                <w:sz w:val="32"/>
              </w:rPr>
            </w:pPr>
          </w:p>
        </w:tc>
        <w:tc>
          <w:tcPr>
            <w:tcW w:w="5262" w:type="dxa"/>
            <w:gridSpan w:val="2"/>
            <w:vAlign w:val="center"/>
          </w:tcPr>
          <w:p w14:paraId="4FC5EE99" w14:textId="77777777" w:rsidR="006E4951" w:rsidRPr="006E4951" w:rsidRDefault="006E4951" w:rsidP="006E4951">
            <w:pPr>
              <w:pStyle w:val="NoSpacing"/>
              <w:spacing w:line="276" w:lineRule="auto"/>
              <w:jc w:val="center"/>
              <w:rPr>
                <w:rFonts w:asciiTheme="majorHAnsi" w:hAnsiTheme="majorHAnsi"/>
                <w:b/>
                <w:bCs/>
                <w:szCs w:val="20"/>
              </w:rPr>
            </w:pPr>
          </w:p>
        </w:tc>
      </w:tr>
      <w:tr w:rsidR="006E4951" w:rsidRPr="00A023BC" w14:paraId="6273CF56" w14:textId="77777777" w:rsidTr="006E4951">
        <w:tc>
          <w:tcPr>
            <w:tcW w:w="5109" w:type="dxa"/>
            <w:gridSpan w:val="2"/>
            <w:vAlign w:val="center"/>
          </w:tcPr>
          <w:p w14:paraId="1F5C0086" w14:textId="62E9CA93" w:rsidR="006E4951" w:rsidRPr="006E4951" w:rsidRDefault="006E4951" w:rsidP="00891B0E">
            <w:pPr>
              <w:pStyle w:val="NoSpacing"/>
              <w:spacing w:line="360" w:lineRule="auto"/>
              <w:rPr>
                <w:rFonts w:asciiTheme="majorHAnsi" w:hAnsiTheme="majorHAnsi"/>
                <w:b/>
                <w:bCs/>
                <w:szCs w:val="20"/>
              </w:rPr>
            </w:pPr>
          </w:p>
        </w:tc>
        <w:tc>
          <w:tcPr>
            <w:tcW w:w="5262" w:type="dxa"/>
            <w:gridSpan w:val="2"/>
            <w:vAlign w:val="center"/>
          </w:tcPr>
          <w:p w14:paraId="278CDFD6" w14:textId="77777777" w:rsidR="006E4951" w:rsidRPr="006E4951" w:rsidRDefault="006E4951" w:rsidP="006E4951">
            <w:pPr>
              <w:pStyle w:val="NoSpacing"/>
              <w:spacing w:line="276" w:lineRule="auto"/>
              <w:jc w:val="center"/>
              <w:rPr>
                <w:rFonts w:asciiTheme="majorHAnsi" w:hAnsiTheme="majorHAnsi"/>
                <w:b/>
                <w:bCs/>
                <w:szCs w:val="20"/>
              </w:rPr>
            </w:pPr>
          </w:p>
        </w:tc>
      </w:tr>
      <w:tr w:rsidR="006E4951" w:rsidRPr="00A023BC" w14:paraId="1655A7F6" w14:textId="77777777" w:rsidTr="006E4951">
        <w:trPr>
          <w:trHeight w:val="1800"/>
        </w:trPr>
        <w:tc>
          <w:tcPr>
            <w:tcW w:w="10371" w:type="dxa"/>
            <w:gridSpan w:val="4"/>
            <w:tcMar>
              <w:top w:w="115" w:type="dxa"/>
              <w:left w:w="115" w:type="dxa"/>
              <w:bottom w:w="72" w:type="dxa"/>
              <w:right w:w="115" w:type="dxa"/>
            </w:tcMar>
            <w:vAlign w:val="center"/>
          </w:tcPr>
          <w:p w14:paraId="0FE5F1BC" w14:textId="60BF8753" w:rsidR="006E4951" w:rsidRPr="009B2805" w:rsidRDefault="00BA1F95" w:rsidP="00642D16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44"/>
                <w:szCs w:val="44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color w:val="438086" w:themeColor="accent2"/>
                  <w:sz w:val="44"/>
                  <w:szCs w:val="44"/>
                </w:rPr>
                <w:alias w:val="Title"/>
                <w:id w:val="220683848"/>
                <w:placeholder>
                  <w:docPart w:val="E900A5AE4458489292B77F212C5D406A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r w:rsidR="006E4951" w:rsidRPr="009B2805">
                  <w:rPr>
                    <w:rFonts w:ascii="Times New Roman" w:hAnsi="Times New Roman" w:cs="Times New Roman"/>
                    <w:b/>
                    <w:bCs/>
                    <w:color w:val="438086" w:themeColor="accent2"/>
                    <w:sz w:val="44"/>
                    <w:szCs w:val="44"/>
                  </w:rPr>
                  <w:t xml:space="preserve">BIBLIOGRAFIE ȘI TEMATICĂ LICENȚĂ </w:t>
                </w:r>
                <w:r w:rsidR="00EE42A4" w:rsidRPr="009B2805">
                  <w:rPr>
                    <w:rFonts w:ascii="Times New Roman" w:hAnsi="Times New Roman" w:cs="Times New Roman"/>
                    <w:b/>
                    <w:bCs/>
                    <w:color w:val="438086" w:themeColor="accent2"/>
                    <w:sz w:val="44"/>
                    <w:szCs w:val="44"/>
                  </w:rPr>
                  <w:t>202</w:t>
                </w:r>
                <w:r w:rsidR="00791D0B">
                  <w:rPr>
                    <w:rFonts w:ascii="Times New Roman" w:hAnsi="Times New Roman" w:cs="Times New Roman"/>
                    <w:b/>
                    <w:bCs/>
                    <w:color w:val="438086" w:themeColor="accent2"/>
                    <w:sz w:val="44"/>
                    <w:szCs w:val="44"/>
                  </w:rPr>
                  <w:t>6</w:t>
                </w:r>
              </w:sdtContent>
            </w:sdt>
          </w:p>
          <w:p w14:paraId="03776476" w14:textId="16724AAC" w:rsidR="006E4951" w:rsidRPr="006E4951" w:rsidRDefault="006E4951" w:rsidP="00642D16">
            <w:pPr>
              <w:pStyle w:val="NoSpacing"/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9B2805">
              <w:rPr>
                <w:rStyle w:val="Heading1Char"/>
                <w:rFonts w:ascii="Times New Roman" w:hAnsi="Times New Roman" w:cs="Times New Roman"/>
                <w:b/>
                <w:bCs/>
                <w:sz w:val="44"/>
                <w:szCs w:val="44"/>
              </w:rPr>
              <w:t xml:space="preserve">REFERENCES AND TOPICS FOR THE GRADUATION EXAM </w:t>
            </w:r>
            <w:r w:rsidR="00EE42A4" w:rsidRPr="009B2805">
              <w:rPr>
                <w:rStyle w:val="Heading1Char"/>
                <w:rFonts w:ascii="Times New Roman" w:hAnsi="Times New Roman" w:cs="Times New Roman"/>
                <w:b/>
                <w:bCs/>
                <w:sz w:val="44"/>
                <w:szCs w:val="44"/>
              </w:rPr>
              <w:t>202</w:t>
            </w:r>
            <w:r w:rsidR="009C4706">
              <w:rPr>
                <w:rStyle w:val="Heading1Char"/>
                <w:rFonts w:ascii="Times New Roman" w:hAnsi="Times New Roman" w:cs="Times New Roman"/>
                <w:b/>
                <w:bCs/>
                <w:sz w:val="44"/>
                <w:szCs w:val="44"/>
              </w:rPr>
              <w:t>6</w:t>
            </w:r>
          </w:p>
        </w:tc>
      </w:tr>
      <w:tr w:rsidR="006E4951" w:rsidRPr="00A023BC" w14:paraId="170CED91" w14:textId="77777777" w:rsidTr="006E4951">
        <w:tc>
          <w:tcPr>
            <w:tcW w:w="2383" w:type="dxa"/>
            <w:vAlign w:val="center"/>
          </w:tcPr>
          <w:p w14:paraId="6F193878" w14:textId="77777777" w:rsidR="006E4951" w:rsidRPr="00A023BC" w:rsidRDefault="006E4951" w:rsidP="006E4951">
            <w:pPr>
              <w:pStyle w:val="NoSpacing"/>
              <w:spacing w:line="276" w:lineRule="auto"/>
              <w:rPr>
                <w:rFonts w:asciiTheme="majorHAnsi" w:hAnsiTheme="majorHAnsi"/>
                <w:szCs w:val="20"/>
              </w:rPr>
            </w:pPr>
          </w:p>
        </w:tc>
        <w:tc>
          <w:tcPr>
            <w:tcW w:w="3977" w:type="dxa"/>
            <w:gridSpan w:val="2"/>
            <w:vAlign w:val="center"/>
          </w:tcPr>
          <w:p w14:paraId="359844F6" w14:textId="77777777" w:rsidR="006E4951" w:rsidRPr="00A023BC" w:rsidRDefault="006E4951" w:rsidP="006E4951">
            <w:pPr>
              <w:pStyle w:val="NoSpacing"/>
              <w:spacing w:line="276" w:lineRule="auto"/>
              <w:rPr>
                <w:rFonts w:asciiTheme="majorHAnsi" w:hAnsiTheme="majorHAnsi"/>
                <w:szCs w:val="20"/>
              </w:rPr>
            </w:pPr>
          </w:p>
        </w:tc>
        <w:tc>
          <w:tcPr>
            <w:tcW w:w="4011" w:type="dxa"/>
            <w:vAlign w:val="center"/>
          </w:tcPr>
          <w:p w14:paraId="2D9A6477" w14:textId="3E0D4A36" w:rsidR="006E4951" w:rsidRPr="00A023BC" w:rsidRDefault="006E4951" w:rsidP="006E4951">
            <w:pPr>
              <w:pStyle w:val="NoSpacing"/>
              <w:spacing w:line="276" w:lineRule="auto"/>
              <w:rPr>
                <w:rFonts w:asciiTheme="majorHAnsi" w:hAnsiTheme="majorHAnsi"/>
                <w:szCs w:val="20"/>
              </w:rPr>
            </w:pPr>
          </w:p>
        </w:tc>
      </w:tr>
      <w:tr w:rsidR="006E4951" w:rsidRPr="00A023BC" w14:paraId="5B1E9B7D" w14:textId="77777777" w:rsidTr="006E4951">
        <w:tc>
          <w:tcPr>
            <w:tcW w:w="2383" w:type="dxa"/>
            <w:vAlign w:val="center"/>
          </w:tcPr>
          <w:p w14:paraId="6602A053" w14:textId="77777777" w:rsidR="006E4951" w:rsidRPr="00A023BC" w:rsidRDefault="006E4951" w:rsidP="006E4951">
            <w:pPr>
              <w:pStyle w:val="NoSpacing"/>
              <w:spacing w:line="276" w:lineRule="auto"/>
              <w:rPr>
                <w:rFonts w:asciiTheme="majorHAnsi" w:hAnsiTheme="majorHAnsi"/>
                <w:szCs w:val="20"/>
              </w:rPr>
            </w:pPr>
          </w:p>
        </w:tc>
        <w:tc>
          <w:tcPr>
            <w:tcW w:w="3977" w:type="dxa"/>
            <w:gridSpan w:val="2"/>
            <w:vAlign w:val="center"/>
          </w:tcPr>
          <w:p w14:paraId="0DCD8964" w14:textId="77777777" w:rsidR="006E4951" w:rsidRPr="00A023BC" w:rsidRDefault="006E4951" w:rsidP="006E4951">
            <w:pPr>
              <w:pStyle w:val="NoSpacing"/>
              <w:spacing w:line="276" w:lineRule="auto"/>
              <w:rPr>
                <w:rFonts w:asciiTheme="majorHAnsi" w:hAnsiTheme="majorHAnsi"/>
                <w:szCs w:val="20"/>
              </w:rPr>
            </w:pPr>
          </w:p>
        </w:tc>
        <w:tc>
          <w:tcPr>
            <w:tcW w:w="4011" w:type="dxa"/>
            <w:vAlign w:val="center"/>
          </w:tcPr>
          <w:p w14:paraId="211C70C3" w14:textId="77777777" w:rsidR="006E4951" w:rsidRPr="00A023BC" w:rsidRDefault="006E4951" w:rsidP="006E4951">
            <w:pPr>
              <w:pStyle w:val="NoSpacing"/>
              <w:spacing w:line="276" w:lineRule="auto"/>
              <w:rPr>
                <w:rFonts w:asciiTheme="majorHAnsi" w:hAnsiTheme="majorHAnsi"/>
                <w:szCs w:val="20"/>
              </w:rPr>
            </w:pPr>
          </w:p>
        </w:tc>
      </w:tr>
    </w:tbl>
    <w:sdt>
      <w:sdtPr>
        <w:rPr>
          <w:rFonts w:ascii="Times New Roman" w:hAnsi="Times New Roman" w:cs="Times New Roman"/>
          <w:sz w:val="18"/>
          <w:szCs w:val="18"/>
        </w:rPr>
        <w:id w:val="780446891"/>
        <w:docPartObj>
          <w:docPartGallery w:val="Cover Pages"/>
          <w:docPartUnique/>
        </w:docPartObj>
      </w:sdtPr>
      <w:sdtEndPr/>
      <w:sdtContent>
        <w:p w14:paraId="0A97737B" w14:textId="1D378640" w:rsidR="009B2805" w:rsidRPr="003F4D6E" w:rsidRDefault="00EE42A4" w:rsidP="003F4D6E">
          <w:pPr>
            <w:spacing w:after="0"/>
            <w:rPr>
              <w:rFonts w:ascii="Times New Roman" w:hAnsi="Times New Roman" w:cs="Times New Roman"/>
              <w:color w:val="53548A" w:themeColor="accent1"/>
              <w:sz w:val="18"/>
              <w:szCs w:val="18"/>
            </w:rPr>
          </w:pPr>
          <w:r w:rsidRPr="00741D0B">
            <w:rPr>
              <w:rFonts w:ascii="Times New Roman" w:hAnsi="Times New Roman" w:cs="Times New Roman"/>
              <w:noProof/>
              <w:sz w:val="18"/>
              <w:szCs w:val="18"/>
              <w:lang w:val="ro-RO" w:eastAsia="ro-RO"/>
            </w:rPr>
            <w:drawing>
              <wp:anchor distT="0" distB="0" distL="114300" distR="114300" simplePos="0" relativeHeight="251664384" behindDoc="0" locked="0" layoutInCell="1" allowOverlap="1" wp14:anchorId="79454837" wp14:editId="1E5A6C4D">
                <wp:simplePos x="0" y="0"/>
                <wp:positionH relativeFrom="margin">
                  <wp:posOffset>1438275</wp:posOffset>
                </wp:positionH>
                <wp:positionV relativeFrom="paragraph">
                  <wp:posOffset>9525</wp:posOffset>
                </wp:positionV>
                <wp:extent cx="3200400" cy="942975"/>
                <wp:effectExtent l="0" t="0" r="0" b="9525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sigla.jpg"/>
                        <pic:cNvPicPr/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00400" cy="942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B8353A" w:rsidRPr="00741D0B">
            <w:rPr>
              <w:rFonts w:ascii="Times New Roman" w:hAnsi="Times New Roman" w:cs="Times New Roman"/>
              <w:sz w:val="18"/>
              <w:szCs w:val="18"/>
            </w:rPr>
            <w:br w:type="page"/>
          </w:r>
        </w:p>
      </w:sdtContent>
    </w:sdt>
    <w:p w14:paraId="77D75DC5" w14:textId="1C353B41" w:rsidR="009B2805" w:rsidRDefault="009B2805">
      <w:pPr>
        <w:spacing w:after="0" w:line="240" w:lineRule="auto"/>
        <w:jc w:val="right"/>
        <w:rPr>
          <w:rFonts w:asciiTheme="majorHAnsi" w:hAnsiTheme="majorHAnsi"/>
        </w:rPr>
      </w:pPr>
    </w:p>
    <w:p w14:paraId="412EDF0A" w14:textId="77777777" w:rsidR="009B2805" w:rsidRPr="00A023BC" w:rsidRDefault="009B2805">
      <w:pPr>
        <w:spacing w:after="0" w:line="240" w:lineRule="auto"/>
        <w:jc w:val="right"/>
        <w:rPr>
          <w:rFonts w:asciiTheme="majorHAnsi" w:hAnsiTheme="majorHAnsi"/>
        </w:rPr>
      </w:pPr>
    </w:p>
    <w:p w14:paraId="48327FE0" w14:textId="4D9D3C45" w:rsidR="00A023BC" w:rsidRPr="00743C7A" w:rsidRDefault="00A023BC" w:rsidP="00A023BC">
      <w:pPr>
        <w:pStyle w:val="Heading3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  <w:r w:rsidRPr="00743C7A">
        <w:rPr>
          <w:rFonts w:ascii="Times New Roman" w:hAnsi="Times New Roman" w:cs="Times New Roman"/>
          <w:b/>
          <w:bCs/>
          <w:color w:val="000000" w:themeColor="text1"/>
          <w:highlight w:val="yellow"/>
          <w:lang w:val="ro-RO"/>
        </w:rPr>
        <w:t>ECONOMIE ȘI AFACERI INTERNAȚIONALE</w:t>
      </w:r>
      <w:r w:rsidR="00352AB0" w:rsidRPr="00743C7A">
        <w:rPr>
          <w:rFonts w:ascii="Times New Roman" w:hAnsi="Times New Roman" w:cs="Times New Roman"/>
          <w:b/>
          <w:bCs/>
          <w:color w:val="000000" w:themeColor="text1"/>
          <w:highlight w:val="yellow"/>
          <w:lang w:val="ro-RO"/>
        </w:rPr>
        <w:t xml:space="preserve"> – ROMÂNĂ</w:t>
      </w:r>
    </w:p>
    <w:p w14:paraId="241DF052" w14:textId="2B9937AE" w:rsidR="003C61D5" w:rsidRDefault="003C61D5" w:rsidP="003F4D6E">
      <w:pPr>
        <w:spacing w:line="360" w:lineRule="auto"/>
        <w:rPr>
          <w:b/>
          <w:color w:val="000000" w:themeColor="text1"/>
          <w:lang w:val="ro-RO"/>
        </w:rPr>
      </w:pPr>
    </w:p>
    <w:tbl>
      <w:tblPr>
        <w:tblW w:w="949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97"/>
        <w:gridCol w:w="3996"/>
      </w:tblGrid>
      <w:tr w:rsidR="009361DF" w:rsidRPr="009361DF" w14:paraId="2230D2C9" w14:textId="77777777" w:rsidTr="009361DF">
        <w:trPr>
          <w:tblHeader/>
          <w:tblCellSpacing w:w="15" w:type="dxa"/>
        </w:trPr>
        <w:tc>
          <w:tcPr>
            <w:tcW w:w="5452" w:type="dxa"/>
            <w:vAlign w:val="center"/>
            <w:hideMark/>
          </w:tcPr>
          <w:p w14:paraId="2E1E1684" w14:textId="24C49C5B" w:rsidR="009361DF" w:rsidRPr="009361DF" w:rsidRDefault="009361DF" w:rsidP="0093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Tematică</w:t>
            </w:r>
          </w:p>
        </w:tc>
        <w:tc>
          <w:tcPr>
            <w:tcW w:w="3951" w:type="dxa"/>
            <w:vAlign w:val="center"/>
            <w:hideMark/>
          </w:tcPr>
          <w:p w14:paraId="53529527" w14:textId="77777777" w:rsidR="009361DF" w:rsidRPr="009361DF" w:rsidRDefault="009361DF" w:rsidP="0093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Bibliografie</w:t>
            </w:r>
          </w:p>
        </w:tc>
      </w:tr>
      <w:tr w:rsidR="009361DF" w:rsidRPr="009361DF" w14:paraId="2C73DB3A" w14:textId="77777777" w:rsidTr="009361DF">
        <w:trPr>
          <w:tblCellSpacing w:w="15" w:type="dxa"/>
        </w:trPr>
        <w:tc>
          <w:tcPr>
            <w:tcW w:w="5452" w:type="dxa"/>
            <w:vAlign w:val="center"/>
            <w:hideMark/>
          </w:tcPr>
          <w:p w14:paraId="7A7E2A2E" w14:textId="53FE78A1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Sistemul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economiei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mondiale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1)</w:t>
            </w:r>
          </w:p>
          <w:p w14:paraId="24EF8965" w14:textId="77777777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Organizații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și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guvernanță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globală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3)</w:t>
            </w:r>
          </w:p>
          <w:p w14:paraId="03605723" w14:textId="5A0C4CEA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Schimburi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și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politici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comerciale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4)</w:t>
            </w:r>
          </w:p>
          <w:p w14:paraId="4E05CB10" w14:textId="77777777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Integrare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economică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europeană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5)</w:t>
            </w:r>
          </w:p>
          <w:p w14:paraId="001747E8" w14:textId="5E506A2B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Mediul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de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afaceri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7)</w:t>
            </w:r>
          </w:p>
          <w:p w14:paraId="30FFB442" w14:textId="7750D5A1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Mediul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financiar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8)</w:t>
            </w:r>
          </w:p>
          <w:p w14:paraId="759DE359" w14:textId="6B13F70C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Piețele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de capital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și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instrumente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financiare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derivate (Cap. 9)</w:t>
            </w:r>
          </w:p>
          <w:p w14:paraId="02CFE769" w14:textId="7338C393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Internaționalizarea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firmei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și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formele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de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pătrundere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a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firmei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pe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piețele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externe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10)</w:t>
            </w:r>
          </w:p>
          <w:p w14:paraId="3DEE48C1" w14:textId="77777777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Negocierea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internațională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11)</w:t>
            </w:r>
          </w:p>
          <w:p w14:paraId="04B67846" w14:textId="77777777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Contractarea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în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afacerile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12)</w:t>
            </w:r>
          </w:p>
          <w:p w14:paraId="19692333" w14:textId="77777777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Tehnica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operațiunilor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de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comerț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exterior. Transport,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expediție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vămuire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13)</w:t>
            </w:r>
          </w:p>
          <w:p w14:paraId="20CABCDB" w14:textId="77777777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Tehnica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operațiunilor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de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comerț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exterior.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Instrumente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și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modalități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de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plată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14)</w:t>
            </w:r>
          </w:p>
          <w:p w14:paraId="7CC486B8" w14:textId="77777777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Management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15)</w:t>
            </w:r>
          </w:p>
          <w:p w14:paraId="23894358" w14:textId="77777777" w:rsidR="009361DF" w:rsidRPr="009361DF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Marketing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16)</w:t>
            </w:r>
          </w:p>
          <w:p w14:paraId="679D75C5" w14:textId="6BF68AB7" w:rsidR="009361DF" w:rsidRPr="00AE44C5" w:rsidRDefault="009361DF" w:rsidP="00F0447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Aspecte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financiare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ale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derulării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unei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afaceri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internaționale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(Cap. 17)</w:t>
            </w:r>
          </w:p>
        </w:tc>
        <w:tc>
          <w:tcPr>
            <w:tcW w:w="3951" w:type="dxa"/>
            <w:vAlign w:val="center"/>
            <w:hideMark/>
          </w:tcPr>
          <w:p w14:paraId="42F6C5D7" w14:textId="77777777" w:rsidR="009361DF" w:rsidRDefault="009361DF" w:rsidP="009361D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Hurduzeu Gheorghe, Nicolescu Luminița (coord.) (2017) – </w:t>
            </w:r>
            <w:r w:rsidRPr="009361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Relații Economice Internaționale – Teorii, strategii, politici, instrumente și studii de caz</w:t>
            </w: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, Editura ASE, ISBN: 9786063402227. </w:t>
            </w:r>
          </w:p>
          <w:p w14:paraId="6A6A4286" w14:textId="77777777" w:rsidR="009361DF" w:rsidRDefault="009361DF" w:rsidP="009361D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</w:p>
          <w:p w14:paraId="78014DEE" w14:textId="6E4C6ED0" w:rsidR="009361DF" w:rsidRDefault="009361DF" w:rsidP="009361D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Capitolele 1, 3, 4, 5, 7–1</w:t>
            </w:r>
            <w:r w:rsidR="00AE44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7</w:t>
            </w:r>
            <w:r w:rsidRPr="009361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.</w:t>
            </w: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  <w:p w14:paraId="75887EDD" w14:textId="77777777" w:rsidR="009361DF" w:rsidRDefault="009361DF" w:rsidP="009361D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1C91F7C" w14:textId="3B3B3C82" w:rsidR="009361DF" w:rsidRDefault="009361DF" w:rsidP="009361D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Disponibil online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:</w:t>
            </w:r>
          </w:p>
          <w:p w14:paraId="1EBBFA09" w14:textId="2BC9AB72" w:rsidR="009361DF" w:rsidRPr="009361DF" w:rsidRDefault="00BA1F95" w:rsidP="009361D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2" w:history="1">
              <w:r w:rsidR="009361DF" w:rsidRPr="009B2805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fr-FR"/>
                </w:rPr>
                <w:t>https://www.ceeol.com/search/chapter-detail?id=938745</w:t>
              </w:r>
            </w:hyperlink>
          </w:p>
        </w:tc>
      </w:tr>
    </w:tbl>
    <w:p w14:paraId="0C2183BC" w14:textId="77777777" w:rsidR="009B2805" w:rsidRPr="00377BF3" w:rsidRDefault="009B2805" w:rsidP="009B2805">
      <w:pPr>
        <w:spacing w:line="360" w:lineRule="auto"/>
        <w:rPr>
          <w:highlight w:val="yellow"/>
          <w:lang w:val="ro-RO"/>
        </w:rPr>
      </w:pPr>
      <w:bookmarkStart w:id="1" w:name="_Hlk183604259"/>
    </w:p>
    <w:bookmarkEnd w:id="1"/>
    <w:p w14:paraId="068237F8" w14:textId="77777777" w:rsidR="009361DF" w:rsidRPr="00AE44C5" w:rsidRDefault="009361D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o-RO"/>
        </w:rPr>
      </w:pPr>
      <w:r w:rsidRPr="00AE44C5">
        <w:rPr>
          <w:rFonts w:ascii="Times New Roman" w:hAnsi="Times New Roman" w:cs="Times New Roman"/>
          <w:b/>
          <w:bCs/>
          <w:color w:val="000000" w:themeColor="text1"/>
          <w:lang w:val="ro-RO"/>
        </w:rPr>
        <w:br w:type="page"/>
      </w:r>
    </w:p>
    <w:p w14:paraId="1F066C32" w14:textId="16C7B548" w:rsidR="00352AB0" w:rsidRPr="00743C7A" w:rsidRDefault="00352AB0" w:rsidP="00352AB0">
      <w:pPr>
        <w:pStyle w:val="Heading3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  <w:r w:rsidRPr="00743C7A">
        <w:rPr>
          <w:rFonts w:ascii="Times New Roman" w:hAnsi="Times New Roman" w:cs="Times New Roman"/>
          <w:b/>
          <w:bCs/>
          <w:color w:val="000000" w:themeColor="text1"/>
          <w:highlight w:val="yellow"/>
          <w:lang w:val="ro-RO"/>
        </w:rPr>
        <w:lastRenderedPageBreak/>
        <w:t>INTERNATIONAL BUSINESS AND ECONOMICS – ENGLISH</w:t>
      </w:r>
    </w:p>
    <w:p w14:paraId="54717F66" w14:textId="77777777" w:rsidR="00A023BC" w:rsidRPr="00642D16" w:rsidRDefault="00A023BC" w:rsidP="00741D0B">
      <w:pPr>
        <w:pStyle w:val="Heading3"/>
        <w:spacing w:line="360" w:lineRule="auto"/>
        <w:jc w:val="both"/>
        <w:rPr>
          <w:rFonts w:ascii="Times New Roman" w:hAnsi="Times New Roman" w:cs="Times New Roman"/>
        </w:rPr>
      </w:pPr>
    </w:p>
    <w:p w14:paraId="53156CC5" w14:textId="77777777" w:rsidR="00DB6D9A" w:rsidRPr="009B2805" w:rsidRDefault="00DB6D9A" w:rsidP="009B28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9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97"/>
        <w:gridCol w:w="3996"/>
      </w:tblGrid>
      <w:tr w:rsidR="009361DF" w:rsidRPr="009361DF" w14:paraId="189163CF" w14:textId="77777777" w:rsidTr="00324EB4">
        <w:trPr>
          <w:tblHeader/>
          <w:tblCellSpacing w:w="15" w:type="dxa"/>
        </w:trPr>
        <w:tc>
          <w:tcPr>
            <w:tcW w:w="5452" w:type="dxa"/>
            <w:vAlign w:val="center"/>
            <w:hideMark/>
          </w:tcPr>
          <w:p w14:paraId="251E229C" w14:textId="0E437273" w:rsidR="009361DF" w:rsidRPr="009361DF" w:rsidRDefault="009361DF" w:rsidP="00324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hemes</w:t>
            </w:r>
          </w:p>
        </w:tc>
        <w:tc>
          <w:tcPr>
            <w:tcW w:w="3951" w:type="dxa"/>
            <w:vAlign w:val="center"/>
            <w:hideMark/>
          </w:tcPr>
          <w:p w14:paraId="10228D3F" w14:textId="3F058AA0" w:rsidR="009361DF" w:rsidRPr="009361DF" w:rsidRDefault="009361DF" w:rsidP="00324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Bibliography</w:t>
            </w:r>
          </w:p>
        </w:tc>
      </w:tr>
      <w:tr w:rsidR="009361DF" w:rsidRPr="009361DF" w14:paraId="2C96CB5B" w14:textId="77777777" w:rsidTr="00324EB4">
        <w:trPr>
          <w:tblCellSpacing w:w="15" w:type="dxa"/>
        </w:trPr>
        <w:tc>
          <w:tcPr>
            <w:tcW w:w="5452" w:type="dxa"/>
            <w:vAlign w:val="center"/>
            <w:hideMark/>
          </w:tcPr>
          <w:p w14:paraId="56547C81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The World Economy System (Ch. 1)</w:t>
            </w:r>
          </w:p>
          <w:p w14:paraId="098E1BF6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International Organizations and Global Governance (Ch. 3)</w:t>
            </w:r>
          </w:p>
          <w:p w14:paraId="22D97B05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International Trade and Trade Policies (Ch. 4)</w:t>
            </w:r>
          </w:p>
          <w:p w14:paraId="50917BEB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European Economic Integration (Ch. 5)</w:t>
            </w:r>
          </w:p>
          <w:p w14:paraId="01D12963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International Business Environment (Ch. 7)</w:t>
            </w:r>
          </w:p>
          <w:p w14:paraId="74B4C7C5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International Financial Environment (Ch. 8)</w:t>
            </w:r>
          </w:p>
          <w:p w14:paraId="0FCA52BC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International Capital Markets and Derivative Financial Instruments (Ch. 9)</w:t>
            </w:r>
          </w:p>
          <w:p w14:paraId="4CE9A5E9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Business</w:t>
            </w: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Internationalization and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Modes of Entry into Foreign Markets </w:t>
            </w: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(Ch. 10)</w:t>
            </w:r>
          </w:p>
          <w:p w14:paraId="47FA55B2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International Negotiation (Ch. 11)</w:t>
            </w:r>
          </w:p>
          <w:p w14:paraId="52C8E224" w14:textId="77777777" w:rsidR="009361DF" w:rsidRPr="009361DF" w:rsidRDefault="009361DF" w:rsidP="00F0447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Contracting in International Business (Ch. 12)</w:t>
            </w:r>
          </w:p>
          <w:p w14:paraId="1D2F736C" w14:textId="77777777" w:rsidR="00AE44C5" w:rsidRPr="00AE44C5" w:rsidRDefault="00AE44C5" w:rsidP="00F0447C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AE44C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Technique of Foreign Trade Operations: Transport, Forwarding,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  <w:r w:rsidRPr="00AE44C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Customs Clearance</w:t>
            </w:r>
            <w:r w:rsidRPr="00AE44C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="009361DF" w:rsidRPr="00AE44C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(Ch. 13)</w:t>
            </w:r>
          </w:p>
          <w:p w14:paraId="77962528" w14:textId="77777777" w:rsidR="00AE44C5" w:rsidRPr="00AE44C5" w:rsidRDefault="00AE44C5" w:rsidP="00F0447C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AE44C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International Commercial Transactions. Payment Instruments and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  <w:r w:rsidRPr="00AE44C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Methods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  <w:r w:rsidR="009361DF" w:rsidRPr="00AE44C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(Ch. 14)</w:t>
            </w:r>
          </w:p>
          <w:p w14:paraId="3A245980" w14:textId="77777777" w:rsidR="00AE44C5" w:rsidRPr="00AE44C5" w:rsidRDefault="009361DF" w:rsidP="00F0447C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AE44C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International Management (Ch. 15)</w:t>
            </w:r>
          </w:p>
          <w:p w14:paraId="475B35BD" w14:textId="77777777" w:rsidR="00AE44C5" w:rsidRPr="00AE44C5" w:rsidRDefault="009361DF" w:rsidP="00F0447C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AE44C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International Marketing (Ch. 16)</w:t>
            </w:r>
          </w:p>
          <w:p w14:paraId="7C71E6C4" w14:textId="3F0A958F" w:rsidR="009361DF" w:rsidRPr="00AE44C5" w:rsidRDefault="00AE44C5" w:rsidP="00F0447C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AE44C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International Business Financing and Investment</w:t>
            </w:r>
            <w:r w:rsidRPr="00AE44C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="009361DF" w:rsidRPr="00AE44C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(Ch. 17)</w:t>
            </w:r>
          </w:p>
        </w:tc>
        <w:tc>
          <w:tcPr>
            <w:tcW w:w="3951" w:type="dxa"/>
            <w:vAlign w:val="center"/>
            <w:hideMark/>
          </w:tcPr>
          <w:p w14:paraId="28E46026" w14:textId="77777777" w:rsidR="009361DF" w:rsidRDefault="009361DF" w:rsidP="009361D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fr-FR"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GB"/>
              </w:rPr>
              <w:t>Hurduzeu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GB"/>
              </w:rPr>
              <w:t xml:space="preserve"> Gheorghe,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GB"/>
              </w:rPr>
              <w:t>Nicolescu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GB"/>
              </w:rPr>
              <w:t xml:space="preserve">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GB"/>
              </w:rPr>
              <w:t>Luminița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GB"/>
              </w:rPr>
              <w:t xml:space="preserve"> (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GB"/>
              </w:rPr>
              <w:t>coord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GB"/>
              </w:rPr>
              <w:t xml:space="preserve">.) (2019) - </w:t>
            </w:r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 xml:space="preserve">International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>Economic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 xml:space="preserve"> Relations -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>Theories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 xml:space="preserve">,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>strategies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 xml:space="preserve">,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>policies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 xml:space="preserve">,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>tools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 xml:space="preserve"> and case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>studies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 w:eastAsia="en-GB"/>
              </w:rPr>
              <w:t xml:space="preserve">, </w:t>
            </w:r>
            <w:proofErr w:type="spellStart"/>
            <w:r w:rsidRPr="009361D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fr-FR" w:eastAsia="en-GB"/>
              </w:rPr>
              <w:t>Editura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fr-FR" w:eastAsia="en-GB"/>
              </w:rPr>
              <w:t xml:space="preserve"> ASE. ISBN: 9786063403040. </w:t>
            </w:r>
          </w:p>
          <w:p w14:paraId="0609FDC2" w14:textId="77777777" w:rsidR="009361DF" w:rsidRDefault="009361DF" w:rsidP="009361D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fr-FR" w:eastAsia="en-GB"/>
              </w:rPr>
            </w:pPr>
          </w:p>
          <w:p w14:paraId="2283F5B9" w14:textId="10B48221" w:rsidR="009361DF" w:rsidRPr="009361DF" w:rsidRDefault="009361DF" w:rsidP="009361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fr-FR" w:eastAsia="en-GB"/>
              </w:rPr>
              <w:t>Chapters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fr-FR" w:eastAsia="en-GB"/>
              </w:rPr>
              <w:t xml:space="preserve"> </w:t>
            </w:r>
            <w:r w:rsidRPr="009361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en-GB"/>
              </w:rPr>
              <w:t>1, 3, 4, 5, 7-1</w:t>
            </w:r>
            <w:r w:rsidR="00AE44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en-GB"/>
              </w:rPr>
              <w:t>7</w:t>
            </w:r>
            <w:r w:rsidRPr="009361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en-GB"/>
              </w:rPr>
              <w:t>.</w:t>
            </w:r>
            <w:bookmarkStart w:id="2" w:name="_Hlk183604906"/>
          </w:p>
          <w:p w14:paraId="4AB0B4DB" w14:textId="77777777" w:rsidR="009361DF" w:rsidRDefault="009361DF" w:rsidP="00936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en-GB"/>
              </w:rPr>
            </w:pPr>
          </w:p>
          <w:p w14:paraId="1F878219" w14:textId="4858AA9B" w:rsidR="009361DF" w:rsidRPr="009361DF" w:rsidRDefault="009361DF" w:rsidP="00324EB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fr-FR" w:eastAsia="en-GB"/>
              </w:rPr>
            </w:pPr>
            <w:proofErr w:type="spellStart"/>
            <w:r w:rsidRPr="009361D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fr-FR" w:eastAsia="en-GB"/>
              </w:rPr>
              <w:t>Available</w:t>
            </w:r>
            <w:proofErr w:type="spellEnd"/>
            <w:r w:rsidRPr="009361D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fr-FR" w:eastAsia="en-GB"/>
              </w:rPr>
              <w:t xml:space="preserve"> online: </w:t>
            </w:r>
            <w:hyperlink r:id="rId13" w:history="1">
              <w:r w:rsidRPr="009361DF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  <w:lang w:val="fr-FR" w:eastAsia="en-GB"/>
                </w:rPr>
                <w:t>https://www.ceeol.com/search/book-detail?id=938214</w:t>
              </w:r>
            </w:hyperlink>
            <w:bookmarkEnd w:id="2"/>
          </w:p>
        </w:tc>
      </w:tr>
    </w:tbl>
    <w:p w14:paraId="02C7C911" w14:textId="7A33A609" w:rsidR="00642D16" w:rsidRDefault="00642D16" w:rsidP="000D6141">
      <w:pPr>
        <w:rPr>
          <w:lang w:val="fr-FR"/>
        </w:rPr>
      </w:pPr>
    </w:p>
    <w:p w14:paraId="2A7592F1" w14:textId="7B930223" w:rsidR="00DB6D9A" w:rsidRDefault="00DB6D9A" w:rsidP="000D6141">
      <w:pPr>
        <w:rPr>
          <w:lang w:val="fr-FR"/>
        </w:rPr>
      </w:pPr>
    </w:p>
    <w:p w14:paraId="29A14ACC" w14:textId="77777777" w:rsidR="003F4D6E" w:rsidRDefault="003F4D6E" w:rsidP="000D6141">
      <w:pPr>
        <w:rPr>
          <w:lang w:val="fr-FR"/>
        </w:rPr>
      </w:pPr>
    </w:p>
    <w:p w14:paraId="0B5FAD99" w14:textId="77777777" w:rsidR="00DB6D9A" w:rsidRPr="000D6141" w:rsidRDefault="00DB6D9A" w:rsidP="000D6141">
      <w:pPr>
        <w:rPr>
          <w:lang w:val="fr-FR"/>
        </w:rPr>
      </w:pPr>
    </w:p>
    <w:p w14:paraId="4DC306DD" w14:textId="77777777" w:rsidR="003F4D6E" w:rsidRDefault="003F4D6E" w:rsidP="00352AB0">
      <w:pPr>
        <w:pStyle w:val="Heading3"/>
        <w:rPr>
          <w:rFonts w:ascii="Times New Roman" w:hAnsi="Times New Roman" w:cs="Times New Roman"/>
          <w:b/>
          <w:bCs/>
          <w:highlight w:val="yellow"/>
          <w:lang w:val="ro-RO"/>
        </w:rPr>
      </w:pPr>
    </w:p>
    <w:p w14:paraId="0A4A5A84" w14:textId="77777777" w:rsidR="00AE44C5" w:rsidRPr="00AE44C5" w:rsidRDefault="00AE44C5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o-RO"/>
        </w:rPr>
      </w:pPr>
      <w:r w:rsidRPr="00AE44C5">
        <w:rPr>
          <w:rFonts w:ascii="Times New Roman" w:hAnsi="Times New Roman" w:cs="Times New Roman"/>
          <w:b/>
          <w:bCs/>
          <w:color w:val="000000" w:themeColor="text1"/>
          <w:lang w:val="ro-RO"/>
        </w:rPr>
        <w:br w:type="page"/>
      </w:r>
    </w:p>
    <w:p w14:paraId="453A15B6" w14:textId="1CD09E01" w:rsidR="00352AB0" w:rsidRPr="00743C7A" w:rsidRDefault="00352AB0" w:rsidP="00352AB0">
      <w:pPr>
        <w:pStyle w:val="Heading3"/>
        <w:rPr>
          <w:rFonts w:ascii="Times New Roman" w:hAnsi="Times New Roman" w:cs="Times New Roman"/>
          <w:b/>
          <w:bCs/>
          <w:color w:val="000000" w:themeColor="text1"/>
          <w:highlight w:val="yellow"/>
          <w:lang w:val="ro-RO"/>
        </w:rPr>
      </w:pPr>
      <w:r w:rsidRPr="00743C7A">
        <w:rPr>
          <w:rFonts w:ascii="Times New Roman" w:hAnsi="Times New Roman" w:cs="Times New Roman"/>
          <w:b/>
          <w:bCs/>
          <w:color w:val="000000" w:themeColor="text1"/>
          <w:highlight w:val="yellow"/>
          <w:lang w:val="ro-RO"/>
        </w:rPr>
        <w:lastRenderedPageBreak/>
        <w:t>LIMBI MODERNE APLICATE</w:t>
      </w:r>
    </w:p>
    <w:p w14:paraId="77D50822" w14:textId="77777777" w:rsidR="00642D16" w:rsidRPr="00642D16" w:rsidRDefault="00642D16" w:rsidP="00642D16">
      <w:pPr>
        <w:rPr>
          <w:lang w:val="ro-RO"/>
        </w:rPr>
      </w:pPr>
    </w:p>
    <w:p w14:paraId="605FCD2B" w14:textId="77777777" w:rsidR="00352AB0" w:rsidRPr="0004033B" w:rsidRDefault="00352AB0" w:rsidP="00352AB0">
      <w:pPr>
        <w:spacing w:after="0" w:line="240" w:lineRule="auto"/>
        <w:rPr>
          <w:rFonts w:asciiTheme="majorHAnsi" w:hAnsiTheme="majorHAnsi"/>
          <w:b/>
          <w:bCs/>
          <w:sz w:val="24"/>
          <w:szCs w:val="24"/>
          <w:lang w:val="ro-RO"/>
        </w:rPr>
      </w:pPr>
    </w:p>
    <w:tbl>
      <w:tblPr>
        <w:tblStyle w:val="TableGrid"/>
        <w:tblW w:w="10321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1816"/>
        <w:gridCol w:w="1701"/>
        <w:gridCol w:w="6804"/>
      </w:tblGrid>
      <w:tr w:rsidR="00352AB0" w:rsidRPr="00710BD5" w14:paraId="1EAC8ADE" w14:textId="77777777" w:rsidTr="00377BF3">
        <w:tc>
          <w:tcPr>
            <w:tcW w:w="1816" w:type="dxa"/>
            <w:shd w:val="clear" w:color="auto" w:fill="83BBC1" w:themeFill="accent2" w:themeFillTint="99"/>
            <w:vAlign w:val="center"/>
          </w:tcPr>
          <w:p w14:paraId="564ED398" w14:textId="77777777" w:rsidR="00352AB0" w:rsidRPr="00377BF3" w:rsidRDefault="00352AB0" w:rsidP="00710B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>Proba de examen</w:t>
            </w:r>
          </w:p>
        </w:tc>
        <w:tc>
          <w:tcPr>
            <w:tcW w:w="1701" w:type="dxa"/>
            <w:shd w:val="clear" w:color="auto" w:fill="83BBC1" w:themeFill="accent2" w:themeFillTint="99"/>
            <w:vAlign w:val="center"/>
          </w:tcPr>
          <w:p w14:paraId="29185A6B" w14:textId="77777777" w:rsidR="00352AB0" w:rsidRPr="00377BF3" w:rsidRDefault="00352AB0" w:rsidP="00710B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proofErr w:type="spellStart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>Tematică</w:t>
            </w:r>
            <w:proofErr w:type="spellEnd"/>
          </w:p>
        </w:tc>
        <w:tc>
          <w:tcPr>
            <w:tcW w:w="6804" w:type="dxa"/>
            <w:shd w:val="clear" w:color="auto" w:fill="83BBC1" w:themeFill="accent2" w:themeFillTint="99"/>
            <w:vAlign w:val="center"/>
          </w:tcPr>
          <w:p w14:paraId="26517970" w14:textId="77777777" w:rsidR="00352AB0" w:rsidRPr="00377BF3" w:rsidRDefault="00352AB0" w:rsidP="00710B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>Bibliografie</w:t>
            </w:r>
            <w:proofErr w:type="spellEnd"/>
          </w:p>
        </w:tc>
      </w:tr>
      <w:tr w:rsidR="00370AA7" w:rsidRPr="00710BD5" w14:paraId="4A0B4491" w14:textId="77777777" w:rsidTr="00377BF3">
        <w:tc>
          <w:tcPr>
            <w:tcW w:w="1816" w:type="dxa"/>
            <w:vMerge w:val="restart"/>
            <w:vAlign w:val="center"/>
          </w:tcPr>
          <w:p w14:paraId="5C581D92" w14:textId="77777777" w:rsidR="00370AA7" w:rsidRPr="00377BF3" w:rsidRDefault="00370AA7" w:rsidP="00A25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>Limba</w:t>
            </w:r>
            <w:proofErr w:type="spellEnd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>engleză</w:t>
            </w:r>
            <w:proofErr w:type="spellEnd"/>
          </w:p>
        </w:tc>
        <w:tc>
          <w:tcPr>
            <w:tcW w:w="1701" w:type="dxa"/>
            <w:vAlign w:val="center"/>
          </w:tcPr>
          <w:p w14:paraId="3B734959" w14:textId="77777777" w:rsidR="00370AA7" w:rsidRPr="00377BF3" w:rsidRDefault="00370AA7" w:rsidP="00A26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Limba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engleză</w:t>
            </w:r>
            <w:proofErr w:type="spellEnd"/>
          </w:p>
        </w:tc>
        <w:tc>
          <w:tcPr>
            <w:tcW w:w="6804" w:type="dxa"/>
          </w:tcPr>
          <w:p w14:paraId="50D1B6F8" w14:textId="1F1073E9" w:rsidR="00370AA7" w:rsidRPr="00377BF3" w:rsidRDefault="00370AA7" w:rsidP="00A251C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Enache, Maria (coord.) (2006) Improve your business English vocabulary, Editura Universitară, Bucureşti, </w:t>
            </w:r>
            <w:hyperlink r:id="rId14" w:history="1">
              <w:r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ro-RO"/>
                </w:rPr>
                <w:t>http://opac.biblioteca.ase.ro/opac/bibliographic_view/159980</w:t>
              </w:r>
            </w:hyperlink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</w:p>
          <w:p w14:paraId="1865278E" w14:textId="66F2F645" w:rsidR="00370AA7" w:rsidRPr="00377BF3" w:rsidRDefault="00370AA7" w:rsidP="00A251C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Mascull B. (2011) Business Vocabulary in Use (Advanced), Cambridge University Press, Cambridge, </w:t>
            </w:r>
            <w:hyperlink r:id="rId15" w:history="1">
              <w:r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ro-RO"/>
                </w:rPr>
                <w:t>http://opac.biblioteca.ase.ro/opac/bibliographic_view/169740</w:t>
              </w:r>
            </w:hyperlink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</w:p>
          <w:p w14:paraId="7BAB35CB" w14:textId="11DEAB3B" w:rsidR="00370AA7" w:rsidRPr="00377BF3" w:rsidRDefault="00370AA7" w:rsidP="00A251C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McCarthy, M., O’Dell, F. (2011) English Vocabulary in Use - Advanced, Cambridge University Press, Cambridge, </w:t>
            </w:r>
            <w:hyperlink r:id="rId16" w:history="1">
              <w:r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ro-RO"/>
                </w:rPr>
                <w:t>http://opac.biblioteca.ase.ro/opac/bibliographic_view/221130</w:t>
              </w:r>
            </w:hyperlink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</w:p>
          <w:p w14:paraId="723BAA53" w14:textId="73FF2A8E" w:rsidR="00370AA7" w:rsidRPr="00377BF3" w:rsidRDefault="00370AA7" w:rsidP="00A251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Prelipceanu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, Cristina</w:t>
            </w:r>
            <w:r w:rsidR="00651D53"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.</w:t>
            </w:r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651D53"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(</w:t>
            </w:r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2004</w:t>
            </w:r>
            <w:r w:rsidR="00651D53"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)</w:t>
            </w:r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English for Marketing,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Bucuresti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, Ed.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Cavallioti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, </w:t>
            </w:r>
            <w:hyperlink r:id="rId17" w:history="1">
              <w:r w:rsidRPr="00377BF3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http://opac.biblioteca.ase.ro/opac/bibliographic_view/153871</w:t>
              </w:r>
            </w:hyperlink>
            <w:r w:rsidRPr="00377BF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</w:p>
          <w:p w14:paraId="02C40297" w14:textId="66923E13" w:rsidR="00013E34" w:rsidRPr="00377BF3" w:rsidRDefault="00013E34" w:rsidP="00013E3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Hewings, Martin </w:t>
            </w:r>
            <w:r w:rsidR="00651D53"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(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2013</w:t>
            </w:r>
            <w:r w:rsidR="00651D53"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) 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Advanced grammar in use: a self-study reference and practice book for advanced learners of English: with answers</w:t>
            </w:r>
            <w:r w:rsidR="00651D53"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,</w:t>
            </w:r>
            <w:r w:rsidR="00DA45CB"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  <w:r w:rsidR="00DA45CB" w:rsidRPr="00377BF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Cambridge: Cambridge University Press, 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  <w:hyperlink r:id="rId18" w:history="1">
              <w:r w:rsidR="00651D53"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ro-RO"/>
                </w:rPr>
                <w:t>https://opac.biblioteca.ase.ro/opac/bibliographic_view/235304</w:t>
              </w:r>
            </w:hyperlink>
            <w:r w:rsidR="00651D53"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</w:p>
          <w:p w14:paraId="76021C79" w14:textId="7E91B496" w:rsidR="00370AA7" w:rsidRPr="00377BF3" w:rsidRDefault="00651D53" w:rsidP="00013E3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Swan, Michael (2016) </w:t>
            </w:r>
            <w:r w:rsidR="00013E34"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Practical English usage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, </w:t>
            </w:r>
            <w:r w:rsidRPr="00377BF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Oxford: Oxford University Press</w:t>
            </w:r>
            <w:r w:rsidR="00DA45CB" w:rsidRPr="00377BF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  <w:hyperlink r:id="rId19" w:history="1">
              <w:r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ro-RO"/>
                </w:rPr>
                <w:t>https://opac.biblioteca.ase.ro/opac/bibliographic_view/225347</w:t>
              </w:r>
            </w:hyperlink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</w:p>
        </w:tc>
      </w:tr>
      <w:tr w:rsidR="00370AA7" w:rsidRPr="00710BD5" w14:paraId="04823E25" w14:textId="77777777" w:rsidTr="00377BF3">
        <w:trPr>
          <w:trHeight w:val="782"/>
        </w:trPr>
        <w:tc>
          <w:tcPr>
            <w:tcW w:w="1816" w:type="dxa"/>
            <w:vMerge/>
          </w:tcPr>
          <w:p w14:paraId="2D525D32" w14:textId="77777777" w:rsidR="00370AA7" w:rsidRPr="00710BD5" w:rsidRDefault="00370AA7" w:rsidP="00A251CD">
            <w:pPr>
              <w:jc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 w14:paraId="4BCE1DEE" w14:textId="77777777" w:rsidR="00370AA7" w:rsidRPr="00377BF3" w:rsidRDefault="00370AA7" w:rsidP="00A26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Cultură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civilizație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engleză</w:t>
            </w:r>
            <w:proofErr w:type="spellEnd"/>
          </w:p>
        </w:tc>
        <w:tc>
          <w:tcPr>
            <w:tcW w:w="6804" w:type="dxa"/>
          </w:tcPr>
          <w:p w14:paraId="3D5F1A57" w14:textId="799F2257" w:rsidR="00370AA7" w:rsidRPr="00377BF3" w:rsidRDefault="00370AA7" w:rsidP="00A251C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Marinescu, R.-E. (coord.). </w:t>
            </w:r>
            <w:r w:rsidR="00004835"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(2013/ 2017 second edition </w:t>
            </w:r>
            <w:r w:rsidR="00191D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revised</w:t>
            </w:r>
            <w:r w:rsidR="00004835"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and updated) 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Cultural Studies. </w:t>
            </w:r>
            <w:r w:rsidR="00004835"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București: 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Editura ASE,  </w:t>
            </w:r>
            <w:hyperlink r:id="rId20" w:history="1">
              <w:r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ro-RO"/>
                </w:rPr>
                <w:t>http://opac.biblioteca.ase.ro/opac/bibliographic_view/225497</w:t>
              </w:r>
            </w:hyperlink>
            <w:r w:rsidRPr="00377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</w:p>
        </w:tc>
      </w:tr>
      <w:tr w:rsidR="00370AA7" w:rsidRPr="00710BD5" w14:paraId="0333D0EA" w14:textId="77777777" w:rsidTr="00377BF3">
        <w:trPr>
          <w:trHeight w:val="1016"/>
        </w:trPr>
        <w:tc>
          <w:tcPr>
            <w:tcW w:w="1816" w:type="dxa"/>
            <w:vMerge/>
          </w:tcPr>
          <w:p w14:paraId="15942118" w14:textId="77777777" w:rsidR="00370AA7" w:rsidRPr="00710BD5" w:rsidRDefault="00370AA7" w:rsidP="00C94ECB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EC63FC0" w14:textId="08847CA2" w:rsidR="00370AA7" w:rsidRPr="00377BF3" w:rsidRDefault="00370AA7" w:rsidP="00A26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Comunicare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de afaceri</w:t>
            </w:r>
          </w:p>
        </w:tc>
        <w:tc>
          <w:tcPr>
            <w:tcW w:w="6804" w:type="dxa"/>
            <w:shd w:val="clear" w:color="auto" w:fill="FFFFFF" w:themeFill="background1"/>
          </w:tcPr>
          <w:p w14:paraId="4688A522" w14:textId="429576BA" w:rsidR="00370AA7" w:rsidRPr="00377BF3" w:rsidRDefault="00370AA7" w:rsidP="00C94EC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Hurduzeu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G,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Nicolescu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, L (coord.) (2019) International Economic Relations. T</w:t>
            </w:r>
            <w:r w:rsidR="002111F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eories, Strategies, Policies, Tools and Keys Studies,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ASE,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București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pp. 690-707 (Communication in international business), pp. 385-389 (International negotiations), </w:t>
            </w:r>
            <w:hyperlink r:id="rId21" w:history="1">
              <w:r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http://opac.biblioteca.ase.ro/opac/bibliographic_view/224380</w:t>
              </w:r>
            </w:hyperlink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4ECB" w:rsidRPr="00710BD5" w14:paraId="52057FA4" w14:textId="77777777" w:rsidTr="001B43F8">
        <w:tc>
          <w:tcPr>
            <w:tcW w:w="1816" w:type="dxa"/>
            <w:vMerge w:val="restart"/>
            <w:shd w:val="clear" w:color="auto" w:fill="FFFFFF" w:themeFill="background1"/>
            <w:vAlign w:val="center"/>
          </w:tcPr>
          <w:p w14:paraId="1396D04F" w14:textId="77777777" w:rsidR="00C94ECB" w:rsidRPr="00377BF3" w:rsidRDefault="00C94ECB" w:rsidP="00C94E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>Limba</w:t>
            </w:r>
            <w:proofErr w:type="spellEnd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>franceză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BC22963" w14:textId="77777777" w:rsidR="00C94ECB" w:rsidRPr="00377BF3" w:rsidRDefault="00C94ECB" w:rsidP="00A26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Limba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franceză</w:t>
            </w:r>
            <w:proofErr w:type="spellEnd"/>
          </w:p>
        </w:tc>
        <w:tc>
          <w:tcPr>
            <w:tcW w:w="6804" w:type="dxa"/>
            <w:shd w:val="clear" w:color="auto" w:fill="FFFFFF" w:themeFill="background1"/>
          </w:tcPr>
          <w:p w14:paraId="02BA87C5" w14:textId="0B27C08F" w:rsidR="00C94ECB" w:rsidRPr="00377BF3" w:rsidRDefault="00C94ECB" w:rsidP="00C94E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Oprescu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, Maria Ana</w:t>
            </w:r>
            <w:r w:rsidR="00DE0479" w:rsidRPr="00377BF3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(2017)</w:t>
            </w:r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377BF3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>Précis de syntaxe du français contemporain à usage économique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,</w:t>
            </w:r>
            <w:r w:rsidR="00DE0479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gramStart"/>
            <w:r w:rsidR="00DE0479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Bucureşti:</w:t>
            </w:r>
            <w:proofErr w:type="gramEnd"/>
            <w:r w:rsidR="00DE0479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Editura ASE, </w:t>
            </w:r>
            <w:hyperlink r:id="rId22" w:history="1">
              <w:r w:rsidR="00DE0479" w:rsidRPr="00377BF3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fr-FR"/>
                </w:rPr>
                <w:t>http://opac.biblioteca.ase.ro/opac/bibliographic_view/221103</w:t>
              </w:r>
            </w:hyperlink>
            <w:r w:rsidR="0035746C" w:rsidRPr="00377BF3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</w:p>
          <w:p w14:paraId="48F74B03" w14:textId="2B882354" w:rsidR="00C94ECB" w:rsidRPr="00377BF3" w:rsidRDefault="00C94ECB" w:rsidP="00C94EC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proofErr w:type="spellStart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Stanciu-Capotă</w:t>
            </w:r>
            <w:proofErr w:type="spellEnd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,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Rodica</w:t>
            </w:r>
            <w:proofErr w:type="spellEnd"/>
            <w:r w:rsidR="00DE0479" w:rsidRPr="00377BF3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 xml:space="preserve"> (</w:t>
            </w:r>
            <w:r w:rsidR="00DE0479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2015</w:t>
            </w:r>
            <w:r w:rsidR="00DE0479" w:rsidRPr="00377BF3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)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 </w:t>
            </w:r>
            <w:r w:rsidRPr="00377BF3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fr-FR"/>
              </w:rPr>
              <w:t>Précis de grammaire contextualisée du français contemporain : domaine économique</w:t>
            </w:r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 xml:space="preserve">, </w:t>
            </w:r>
            <w:proofErr w:type="spellStart"/>
            <w:r w:rsidR="002111F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București</w:t>
            </w:r>
            <w:proofErr w:type="spellEnd"/>
            <w:r w:rsidR="00DE0479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: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Editura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AS</w:t>
            </w:r>
            <w:r w:rsidR="00DE0479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</w:t>
            </w:r>
            <w:r w:rsidR="0035746C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hyperlink r:id="rId23" w:history="1">
              <w:r w:rsidR="0035746C"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fr-FR"/>
                </w:rPr>
                <w:t>http://opac.biblioteca.ase.ro/opac/bibliographic_view/206534</w:t>
              </w:r>
            </w:hyperlink>
            <w:r w:rsidR="0035746C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</w:p>
        </w:tc>
      </w:tr>
      <w:tr w:rsidR="00C94ECB" w:rsidRPr="00710BD5" w14:paraId="040C3570" w14:textId="77777777" w:rsidTr="001B43F8">
        <w:tc>
          <w:tcPr>
            <w:tcW w:w="1816" w:type="dxa"/>
            <w:vMerge/>
            <w:shd w:val="clear" w:color="auto" w:fill="FFFFFF" w:themeFill="background1"/>
          </w:tcPr>
          <w:p w14:paraId="37FEA759" w14:textId="77777777" w:rsidR="00C94ECB" w:rsidRPr="00710BD5" w:rsidRDefault="00C94ECB" w:rsidP="00C94ECB">
            <w:pPr>
              <w:jc w:val="center"/>
              <w:rPr>
                <w:b/>
                <w:lang w:val="fr-FR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F66C2F8" w14:textId="77777777" w:rsidR="00C94ECB" w:rsidRPr="00377BF3" w:rsidRDefault="00C94ECB" w:rsidP="00A26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Cultură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civilizație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franceză</w:t>
            </w:r>
            <w:proofErr w:type="spellEnd"/>
          </w:p>
        </w:tc>
        <w:tc>
          <w:tcPr>
            <w:tcW w:w="6804" w:type="dxa"/>
            <w:shd w:val="clear" w:color="auto" w:fill="FFFFFF" w:themeFill="background1"/>
          </w:tcPr>
          <w:p w14:paraId="6452826D" w14:textId="06C3DEF5" w:rsidR="00C94ECB" w:rsidRPr="00377BF3" w:rsidRDefault="00C94ECB" w:rsidP="00C94EC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Constantinescu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-Stefanel,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R</w:t>
            </w:r>
            <w:r w:rsidR="001D64B2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uxandra</w:t>
            </w:r>
            <w:proofErr w:type="spellEnd"/>
            <w:r w:rsidR="001D64B2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(2017)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 </w:t>
            </w:r>
            <w:r w:rsidRPr="00377BF3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>Aperçu de la civilisation francophone contemporaine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proofErr w:type="spellStart"/>
            <w:r w:rsidR="002111F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București</w:t>
            </w:r>
            <w:proofErr w:type="spellEnd"/>
            <w:r w:rsidR="001D64B2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: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Editura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ASE,</w:t>
            </w:r>
            <w:r w:rsidR="007554C8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hyperlink r:id="rId24" w:history="1">
              <w:r w:rsidR="007554C8"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fr-FR"/>
                </w:rPr>
                <w:t>http://opac.biblioteca.ase.ro/opac/bibliographic_view/220250</w:t>
              </w:r>
            </w:hyperlink>
            <w:r w:rsidR="007554C8" w:rsidRPr="00377BF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</w:p>
          <w:p w14:paraId="4C6283BC" w14:textId="33DF28E7" w:rsidR="00C94ECB" w:rsidRPr="00377BF3" w:rsidRDefault="00C94ECB" w:rsidP="00C94EC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Ivanciu N.</w:t>
            </w:r>
            <w:r w:rsidR="001D64B2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(2013)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  <w:r w:rsidRPr="00377BF3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Culture, interculturalité, communication et milieu des affaires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, </w:t>
            </w:r>
            <w:r w:rsidR="001D64B2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Bucureşti: 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Editura ASE,</w:t>
            </w:r>
            <w:r w:rsidR="007554C8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  <w:hyperlink r:id="rId25" w:history="1">
              <w:r w:rsidR="007554C8"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ro-RO"/>
                </w:rPr>
                <w:t>http://opac.biblioteca.ase.ro/opac/bibliographic_view/198531</w:t>
              </w:r>
            </w:hyperlink>
            <w:r w:rsidR="007554C8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</w:p>
          <w:p w14:paraId="7A64B1F6" w14:textId="5D546EDE" w:rsidR="00C94ECB" w:rsidRPr="00377BF3" w:rsidRDefault="00C94ECB" w:rsidP="00C94EC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Ivanciu N. (coord.)</w:t>
            </w:r>
            <w:r w:rsidR="001D64B2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Korka M., Lorentz M.A., Tourbatez C. </w:t>
            </w:r>
            <w:r w:rsidR="001D64B2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(2009)</w:t>
            </w:r>
            <w:r w:rsidRPr="00377BF3">
              <w:rPr>
                <w:rFonts w:ascii="Times New Roman" w:hAnsi="Times New Roman" w:cs="Times New Roman"/>
                <w:bCs/>
                <w:i/>
                <w:sz w:val="24"/>
                <w:szCs w:val="24"/>
                <w:lang w:val="ro-RO"/>
              </w:rPr>
              <w:t>Dicţionar trilingv de comunicare interculturală în afaceri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, </w:t>
            </w:r>
            <w:r w:rsidR="001D64B2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Bucureşti: </w:t>
            </w:r>
            <w:r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Editura ASE,</w:t>
            </w:r>
            <w:r w:rsidR="007554C8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  <w:hyperlink r:id="rId26" w:history="1">
              <w:r w:rsidR="007554C8"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ro-RO"/>
                </w:rPr>
                <w:t>http://opac.biblioteca.ase.ro/opac/bibliographic_view/165516</w:t>
              </w:r>
            </w:hyperlink>
            <w:r w:rsidR="007554C8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</w:p>
        </w:tc>
      </w:tr>
      <w:tr w:rsidR="00C94ECB" w:rsidRPr="00710BD5" w14:paraId="5FBDCA65" w14:textId="77777777" w:rsidTr="00377BF3">
        <w:tc>
          <w:tcPr>
            <w:tcW w:w="1816" w:type="dxa"/>
            <w:vMerge w:val="restart"/>
            <w:vAlign w:val="center"/>
          </w:tcPr>
          <w:p w14:paraId="636AC1F5" w14:textId="77777777" w:rsidR="00C94ECB" w:rsidRPr="00377BF3" w:rsidRDefault="00C94ECB" w:rsidP="00C94E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>Economie</w:t>
            </w:r>
            <w:proofErr w:type="spellEnd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b/>
                <w:sz w:val="24"/>
                <w:szCs w:val="24"/>
              </w:rPr>
              <w:t>internațională</w:t>
            </w:r>
            <w:proofErr w:type="spellEnd"/>
          </w:p>
        </w:tc>
        <w:tc>
          <w:tcPr>
            <w:tcW w:w="1701" w:type="dxa"/>
            <w:vAlign w:val="center"/>
          </w:tcPr>
          <w:p w14:paraId="119FBDA8" w14:textId="77777777" w:rsidR="00C94ECB" w:rsidRPr="00377BF3" w:rsidRDefault="00C94ECB" w:rsidP="00A26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Introducere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în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economie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internaţională</w:t>
            </w:r>
            <w:proofErr w:type="spellEnd"/>
          </w:p>
        </w:tc>
        <w:tc>
          <w:tcPr>
            <w:tcW w:w="6804" w:type="dxa"/>
          </w:tcPr>
          <w:p w14:paraId="0A97E72C" w14:textId="129F5EF7" w:rsidR="00C94ECB" w:rsidRPr="00377BF3" w:rsidRDefault="00C94ECB" w:rsidP="00C94E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Bal, Ana (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coordonator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) (2006)</w:t>
            </w:r>
            <w:r w:rsidR="001D64B2"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Economie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mondială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111F6" w:rsidRPr="00377BF3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Bucureşti</w:t>
            </w:r>
            <w:r w:rsidR="002111F6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: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ASE, </w:t>
            </w:r>
            <w:hyperlink r:id="rId27" w:history="1">
              <w:r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http://www.biblioteca-digitala.ase.ro/biblioteca/carte2.asp?id=482</w:t>
              </w:r>
            </w:hyperlink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Capitolele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1-3,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pag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. 13-67</w:t>
            </w:r>
          </w:p>
          <w:p w14:paraId="383B8DDB" w14:textId="1A886BC4" w:rsidR="00357C7B" w:rsidRPr="00377BF3" w:rsidRDefault="00C94ECB" w:rsidP="001D64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Hurduzeu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G,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Nicolescu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L (coord.) (2017)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Relații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Economice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Internaționale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Teorii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strategii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politici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instrumente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studii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caz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0573C"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0573C"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Bucureşti</w:t>
            </w:r>
            <w:proofErr w:type="spellEnd"/>
            <w:r w:rsidR="00F0573C"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ASE, 2017, pp. 12-97 (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Economiile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naționale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întreprinderile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multinaționale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organizațiile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internaționale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în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contextul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globalizării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57C7B"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28" w:history="1">
              <w:r w:rsidR="00357C7B"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http://opac.biblioteca.ase.ro/opac/bibliographic_view/224380</w:t>
              </w:r>
            </w:hyperlink>
            <w:r w:rsidR="00357C7B"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4ECB" w:rsidRPr="00710BD5" w14:paraId="749A9EE6" w14:textId="77777777" w:rsidTr="00377BF3">
        <w:trPr>
          <w:trHeight w:val="764"/>
        </w:trPr>
        <w:tc>
          <w:tcPr>
            <w:tcW w:w="1816" w:type="dxa"/>
            <w:vMerge/>
          </w:tcPr>
          <w:p w14:paraId="0F0A7B9B" w14:textId="77777777" w:rsidR="00C94ECB" w:rsidRPr="00710BD5" w:rsidRDefault="00C94ECB" w:rsidP="00C94ECB">
            <w:pPr>
              <w:jc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 w14:paraId="1EF3AB3C" w14:textId="1CAE2BE6" w:rsidR="00C94ECB" w:rsidRPr="00377BF3" w:rsidRDefault="00C94ECB" w:rsidP="00A26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Managementul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corporaţiilor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internaţionale</w:t>
            </w:r>
            <w:proofErr w:type="spellEnd"/>
          </w:p>
        </w:tc>
        <w:tc>
          <w:tcPr>
            <w:tcW w:w="6804" w:type="dxa"/>
          </w:tcPr>
          <w:p w14:paraId="04FCE2EF" w14:textId="070AE634" w:rsidR="00C94ECB" w:rsidRPr="00377BF3" w:rsidRDefault="00C94ECB" w:rsidP="00C94E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Bal, Ana (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coordonator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) (2006),</w:t>
            </w:r>
            <w:r w:rsidR="00211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Economie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mondială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0573C"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Bucureşti</w:t>
            </w:r>
            <w:proofErr w:type="spellEnd"/>
            <w:r w:rsidR="00F0573C"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F0573C"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ASE, </w:t>
            </w:r>
            <w:hyperlink r:id="rId29" w:history="1">
              <w:r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http://www.biblioteca-digitala.ase.ro/biblioteca/carte2.asp?id=482</w:t>
              </w:r>
            </w:hyperlink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Capitolul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5,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pag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. 109-143</w:t>
            </w:r>
          </w:p>
        </w:tc>
      </w:tr>
      <w:tr w:rsidR="00C94ECB" w:rsidRPr="00710BD5" w14:paraId="16153C73" w14:textId="77777777" w:rsidTr="00377BF3">
        <w:tc>
          <w:tcPr>
            <w:tcW w:w="1816" w:type="dxa"/>
            <w:vMerge/>
          </w:tcPr>
          <w:p w14:paraId="3A282FD7" w14:textId="77777777" w:rsidR="00C94ECB" w:rsidRPr="00710BD5" w:rsidRDefault="00C94ECB" w:rsidP="00C94ECB">
            <w:pPr>
              <w:jc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 w14:paraId="32C00DF1" w14:textId="77777777" w:rsidR="00C94ECB" w:rsidRPr="00377BF3" w:rsidRDefault="00C94ECB" w:rsidP="00A26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Marketing pe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pieţe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internaţionale</w:t>
            </w:r>
            <w:proofErr w:type="spellEnd"/>
          </w:p>
        </w:tc>
        <w:tc>
          <w:tcPr>
            <w:tcW w:w="6804" w:type="dxa"/>
          </w:tcPr>
          <w:p w14:paraId="0CE3B14B" w14:textId="2738FF5E" w:rsidR="00C94ECB" w:rsidRPr="00377BF3" w:rsidRDefault="00C94ECB" w:rsidP="00F0447C">
            <w:pPr>
              <w:numPr>
                <w:ilvl w:val="0"/>
                <w:numId w:val="4"/>
              </w:numPr>
              <w:shd w:val="clear" w:color="auto" w:fill="FFFFFF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Nicolescu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Luminita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(2003) Marketing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internaţional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coordonate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paneuropene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concepte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exemple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studii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caz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0573C"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Bucureşti</w:t>
            </w:r>
            <w:proofErr w:type="spellEnd"/>
            <w:r w:rsidR="00F0573C"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ASE,  </w:t>
            </w:r>
            <w:proofErr w:type="spellStart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>Capitolul</w:t>
            </w:r>
            <w:proofErr w:type="spellEnd"/>
            <w:r w:rsidRPr="00377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pag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. 9-16,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Capitolele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3-5, </w:t>
            </w:r>
            <w:proofErr w:type="spellStart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pag</w:t>
            </w:r>
            <w:proofErr w:type="spellEnd"/>
            <w:r w:rsidRPr="00377BF3">
              <w:rPr>
                <w:rFonts w:ascii="Times New Roman" w:hAnsi="Times New Roman" w:cs="Times New Roman"/>
                <w:sz w:val="24"/>
                <w:szCs w:val="24"/>
              </w:rPr>
              <w:t>. 39-90</w:t>
            </w:r>
            <w:r w:rsidR="007554C8"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0" w:history="1">
              <w:r w:rsidR="00E229BD" w:rsidRPr="00377BF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http://opac.biblioteca.ase.ro/opac/bibliographic_view/140499</w:t>
              </w:r>
            </w:hyperlink>
            <w:r w:rsidR="00E229BD" w:rsidRPr="0037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4ECB" w:rsidRPr="00710BD5" w14:paraId="66C89CAF" w14:textId="77777777" w:rsidTr="00377BF3">
        <w:tc>
          <w:tcPr>
            <w:tcW w:w="1816" w:type="dxa"/>
            <w:vMerge/>
          </w:tcPr>
          <w:p w14:paraId="47BCD614" w14:textId="77777777" w:rsidR="00C94ECB" w:rsidRPr="00710BD5" w:rsidRDefault="00C94ECB" w:rsidP="00C94ECB">
            <w:pPr>
              <w:jc w:val="center"/>
              <w:rPr>
                <w:bCs/>
                <w:shd w:val="clear" w:color="auto" w:fill="FFFFFF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326D8FFD" w14:textId="77777777" w:rsidR="00C94ECB" w:rsidRPr="00377BF3" w:rsidRDefault="00C94ECB" w:rsidP="00A2658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</w:pPr>
            <w:proofErr w:type="spellStart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>Managementul</w:t>
            </w:r>
            <w:proofErr w:type="spellEnd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>resurselor</w:t>
            </w:r>
            <w:proofErr w:type="spellEnd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>umane</w:t>
            </w:r>
            <w:proofErr w:type="spellEnd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>în</w:t>
            </w:r>
            <w:proofErr w:type="spellEnd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>context</w:t>
            </w:r>
            <w:proofErr w:type="spellEnd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 xml:space="preserve"> </w:t>
            </w:r>
            <w:proofErr w:type="spellStart"/>
            <w:r w:rsidRPr="00377BF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fr-FR"/>
              </w:rPr>
              <w:t>internaţional</w:t>
            </w:r>
            <w:proofErr w:type="spellEnd"/>
          </w:p>
        </w:tc>
        <w:tc>
          <w:tcPr>
            <w:tcW w:w="6804" w:type="dxa"/>
          </w:tcPr>
          <w:p w14:paraId="064D83DE" w14:textId="41407D1A" w:rsidR="00904D22" w:rsidRPr="00377BF3" w:rsidRDefault="00904D22" w:rsidP="00A26589">
            <w:pPr>
              <w:pStyle w:val="BodyText0"/>
              <w:tabs>
                <w:tab w:val="left" w:pos="828"/>
              </w:tabs>
              <w:kinsoku w:val="0"/>
              <w:overflowPunct w:val="0"/>
              <w:spacing w:line="256" w:lineRule="exact"/>
              <w:ind w:right="31"/>
              <w:jc w:val="both"/>
              <w:rPr>
                <w:rFonts w:eastAsiaTheme="minorHAnsi"/>
                <w:b w:val="0"/>
                <w:bCs/>
                <w:sz w:val="24"/>
                <w:szCs w:val="24"/>
                <w:shd w:val="clear" w:color="auto" w:fill="FFFFFF"/>
                <w:lang w:val="fr-FR" w:eastAsia="ja-JP"/>
              </w:rPr>
            </w:pPr>
            <w:r w:rsidRPr="00377BF3">
              <w:rPr>
                <w:b w:val="0"/>
                <w:sz w:val="24"/>
                <w:szCs w:val="24"/>
              </w:rPr>
              <w:t>Iamandi, Irina-Eugenia (2020)  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Managementul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resurselor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umane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în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 context 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internațional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: 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Tendințe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și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oportunități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actuale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, </w:t>
            </w:r>
            <w:proofErr w:type="spellStart"/>
            <w:r w:rsidR="00DB7D28" w:rsidRPr="00377BF3">
              <w:rPr>
                <w:b w:val="0"/>
                <w:sz w:val="24"/>
                <w:szCs w:val="24"/>
              </w:rPr>
              <w:t>București</w:t>
            </w:r>
            <w:proofErr w:type="spellEnd"/>
            <w:r w:rsidR="00DB7D28" w:rsidRPr="00377BF3">
              <w:rPr>
                <w:b w:val="0"/>
                <w:sz w:val="24"/>
                <w:szCs w:val="24"/>
                <w:lang w:val="en-US"/>
              </w:rPr>
              <w:t>:</w:t>
            </w:r>
            <w:r w:rsidR="00DB7D28" w:rsidRPr="00377BF3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377BF3">
              <w:rPr>
                <w:b w:val="0"/>
                <w:sz w:val="24"/>
                <w:szCs w:val="24"/>
              </w:rPr>
              <w:t>Editura</w:t>
            </w:r>
            <w:proofErr w:type="spellEnd"/>
            <w:r w:rsidRPr="00377BF3">
              <w:rPr>
                <w:b w:val="0"/>
                <w:sz w:val="24"/>
                <w:szCs w:val="24"/>
              </w:rPr>
              <w:t xml:space="preserve"> ASE</w:t>
            </w:r>
            <w:r w:rsidR="002E5F06" w:rsidRPr="00377BF3">
              <w:rPr>
                <w:b w:val="0"/>
                <w:sz w:val="24"/>
                <w:szCs w:val="24"/>
                <w:lang w:val="en-US"/>
              </w:rPr>
              <w:t xml:space="preserve">, </w:t>
            </w:r>
            <w:hyperlink r:id="rId31" w:history="1">
              <w:r w:rsidR="002E5F06" w:rsidRPr="00377BF3">
                <w:rPr>
                  <w:rStyle w:val="Hyperlink"/>
                  <w:b w:val="0"/>
                  <w:sz w:val="24"/>
                  <w:szCs w:val="24"/>
                  <w:lang w:val="en-US"/>
                </w:rPr>
                <w:t>http://opac.biblioteca.ase.ro/opac/bibliographic_view/233500</w:t>
              </w:r>
            </w:hyperlink>
            <w:r w:rsidR="002E5F06" w:rsidRPr="00377BF3">
              <w:rPr>
                <w:b w:val="0"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392FD8E4" w14:textId="2B77108F" w:rsidR="00A023BC" w:rsidRDefault="00A023BC" w:rsidP="00352AB0">
      <w:pPr>
        <w:rPr>
          <w:bCs/>
          <w:shd w:val="clear" w:color="auto" w:fill="FFFFFF"/>
          <w:lang w:val="fr-FR"/>
        </w:rPr>
      </w:pPr>
    </w:p>
    <w:p w14:paraId="6996A8C2" w14:textId="77777777" w:rsidR="00AE44C5" w:rsidRDefault="00AE44C5">
      <w:pPr>
        <w:rPr>
          <w:bCs/>
          <w:shd w:val="clear" w:color="auto" w:fill="FFFFFF"/>
          <w:lang w:val="fr-FR"/>
        </w:rPr>
      </w:pPr>
      <w:r>
        <w:rPr>
          <w:bCs/>
          <w:shd w:val="clear" w:color="auto" w:fill="FFFFFF"/>
          <w:lang w:val="fr-FR"/>
        </w:rPr>
        <w:br w:type="page"/>
      </w:r>
    </w:p>
    <w:p w14:paraId="05258E6B" w14:textId="617F3EBC" w:rsidR="00377BF3" w:rsidRPr="00743C7A" w:rsidRDefault="0004033B" w:rsidP="0004033B">
      <w:pPr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743C7A">
        <w:rPr>
          <w:rFonts w:ascii="Times New Roman" w:hAnsi="Times New Roman" w:cs="Times New Roman"/>
          <w:b/>
          <w:bCs/>
          <w:iCs/>
          <w:sz w:val="24"/>
          <w:szCs w:val="24"/>
          <w:highlight w:val="yellow"/>
          <w:lang w:val="ro-RO"/>
        </w:rPr>
        <w:lastRenderedPageBreak/>
        <w:t>ANUL PREGĂTITOR DE LIMBA ROMÂNĂ PENTRU CETĂȚENII STRĂINI (APLR)</w:t>
      </w:r>
    </w:p>
    <w:p w14:paraId="1DCBCCA7" w14:textId="77777777" w:rsidR="0004033B" w:rsidRDefault="0004033B" w:rsidP="00377BF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</w:p>
    <w:p w14:paraId="028E11BB" w14:textId="1F4AE5E3" w:rsidR="00377BF3" w:rsidRPr="00377BF3" w:rsidRDefault="0004033B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77BF3">
        <w:rPr>
          <w:rFonts w:ascii="Times New Roman" w:hAnsi="Times New Roman" w:cs="Times New Roman"/>
          <w:caps/>
          <w:sz w:val="24"/>
          <w:szCs w:val="24"/>
          <w:lang w:val="ro-RO"/>
        </w:rPr>
        <w:t>Dima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 xml:space="preserve">, Viorela-Valentina, </w:t>
      </w:r>
      <w:r w:rsidRPr="00377BF3">
        <w:rPr>
          <w:rFonts w:ascii="Times New Roman" w:hAnsi="Times New Roman" w:cs="Times New Roman"/>
          <w:caps/>
          <w:sz w:val="24"/>
          <w:szCs w:val="24"/>
          <w:lang w:val="ro-RO"/>
        </w:rPr>
        <w:t>Hurduzeu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 xml:space="preserve">, Raluca-Elena, </w:t>
      </w:r>
      <w:r w:rsidRPr="00377BF3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Limba română pentru străini. </w:t>
      </w:r>
      <w:bookmarkStart w:id="3" w:name="_Hlk89641533"/>
      <w:r w:rsidRPr="00377BF3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Ştiinţe </w:t>
      </w:r>
      <w:bookmarkEnd w:id="3"/>
      <w:r w:rsidRPr="00377BF3">
        <w:rPr>
          <w:rFonts w:ascii="Times New Roman" w:hAnsi="Times New Roman" w:cs="Times New Roman"/>
          <w:i/>
          <w:iCs/>
          <w:sz w:val="24"/>
          <w:szCs w:val="24"/>
          <w:lang w:val="ro-RO"/>
        </w:rPr>
        <w:t>economice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 xml:space="preserve"> (trei volume), Editura ASE, București, 2019, vol. 1:</w:t>
      </w:r>
      <w:r w:rsidRPr="00377BF3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Domeniul financiar-contabil, 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>pp. 7-146, vol. 2:</w:t>
      </w:r>
      <w:r w:rsidRPr="00377BF3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Domeniul management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>, pp. 7-140</w:t>
      </w:r>
      <w:r w:rsidRPr="00377BF3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, 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>vol. 3:</w:t>
      </w:r>
      <w:r w:rsidRPr="00377BF3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Domeniul marketing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>, pp. 7-138</w:t>
      </w:r>
    </w:p>
    <w:p w14:paraId="21A0087E" w14:textId="77777777" w:rsidR="0004033B" w:rsidRPr="00377BF3" w:rsidRDefault="00BA1F95" w:rsidP="0004033B">
      <w:pPr>
        <w:spacing w:after="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hyperlink r:id="rId32" w:anchor="level=all&amp;location=0&amp;ob=asc&amp;q=DIMA%2C+Viorela-Valentina%2C+HURDUZEU%2C+Raluca-Elena%2C+Limba+romana+pentru+straini.+Stiinte+economice&amp;sb=relevance&amp;start=0&amp;view=CONTENT" w:history="1">
        <w:r w:rsidR="0004033B" w:rsidRPr="00377BF3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http://opac.biblioteca.ase.ro/opac/bibliographic_view/231550?pn=opac%2FSearch&amp;q=DIMA%2C+Viorela-Valentina%2C+HURDUZEU%2C+Raluca-Elena%2C+Limba+romana+pentru+straini.+Stiinte+economice#level=all&amp;location=0&amp;ob=asc&amp;q=DIMA%2C+Viorela-Valentina%2C+HURDUZEU%2C+Raluca-Elena%2C+Limba+romana+pentru+straini.+Stiinte+economice&amp;sb=relevance&amp;start=0&amp;view=CONTENT</w:t>
        </w:r>
      </w:hyperlink>
    </w:p>
    <w:p w14:paraId="1372912F" w14:textId="77777777" w:rsidR="0004033B" w:rsidRPr="00377BF3" w:rsidRDefault="00BA1F95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hyperlink r:id="rId33" w:anchor="level=all&amp;location=0&amp;ob=asc&amp;q=DIMA%2C+Viorela-Valentina%2C+HURDUZEU%2C+Raluca-Elena%2C+Limba+romana+pentru+straini.+Stiinte+economice&amp;sb=relevance&amp;start=0&amp;view=CONTENT" w:history="1">
        <w:r w:rsidR="0004033B" w:rsidRPr="00377BF3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http://opac.biblioteca.ase.ro/opac/bibliographic_view/231551?pn=opac%2FSearch&amp;q=DIMA%2C+Viorela-Valentina%2C+HURDUZEU%2C+Raluca-Elena%2C+Limba+romana+pentru+straini.+Stiinte+economice#level=all&amp;location=0&amp;ob=asc&amp;q=DIMA%2C+Viorela-Valentina%2C+HURDUZEU%2C+Raluca-Elena%2C+Limba+romana+pentru+straini.+Stiinte+economice&amp;sb=relevance&amp;start=0&amp;view=CONTENT</w:t>
        </w:r>
      </w:hyperlink>
    </w:p>
    <w:p w14:paraId="2D386F86" w14:textId="77777777" w:rsidR="0004033B" w:rsidRPr="00377BF3" w:rsidRDefault="00BA1F95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hyperlink r:id="rId34" w:anchor="level=all&amp;location=0&amp;ob=asc&amp;q=DIMA%2C+Viorela-Valentina%2C+HURDUZEU%2C+Raluca-Elena%2C+Limba+romana+pentru+straini.+Stiinte+economice&amp;sb=relevance&amp;start=0&amp;view=CONTENT" w:history="1">
        <w:r w:rsidR="0004033B" w:rsidRPr="00377BF3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http://opac.biblioteca.ase.ro/opac/bibliographic_view/231552?pn=opac%2FSearch&amp;q=DIMA%2C+Viorela-Valentina%2C+HURDUZEU%2C+Raluca-Elena%2C+Limba+romana+pentru+straini.+Stiinte+economice#level=all&amp;location=0&amp;ob=asc&amp;q=DIMA%2C+Viorela-Valentina%2C+HURDUZEU%2C+Raluca-Elena%2C+Limba+romana+pentru+straini.+Stiinte+economice&amp;sb=relevance&amp;start=0&amp;view=CONTENT</w:t>
        </w:r>
      </w:hyperlink>
    </w:p>
    <w:p w14:paraId="691B2B0A" w14:textId="77777777" w:rsidR="0004033B" w:rsidRPr="00521813" w:rsidRDefault="0004033B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37DA8B65" w14:textId="22496452" w:rsidR="00377BF3" w:rsidRPr="00377BF3" w:rsidRDefault="0004033B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77BF3">
        <w:rPr>
          <w:rFonts w:ascii="Times New Roman" w:hAnsi="Times New Roman" w:cs="Times New Roman"/>
          <w:caps/>
          <w:sz w:val="24"/>
          <w:szCs w:val="24"/>
          <w:lang w:val="ro-RO"/>
        </w:rPr>
        <w:t>Șerban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 xml:space="preserve">, Mihai, </w:t>
      </w:r>
      <w:r w:rsidRPr="00377BF3">
        <w:rPr>
          <w:rFonts w:ascii="Times New Roman" w:hAnsi="Times New Roman" w:cs="Times New Roman"/>
          <w:i/>
          <w:iCs/>
          <w:sz w:val="24"/>
          <w:szCs w:val="24"/>
          <w:lang w:val="ro-RO"/>
        </w:rPr>
        <w:t>Curs practic de limba română: comunicare orală și scrisă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>, Editura ASE, București, 2017, pp. 11-122</w:t>
      </w:r>
    </w:p>
    <w:p w14:paraId="3C51181A" w14:textId="77777777" w:rsidR="0004033B" w:rsidRDefault="00BA1F95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hyperlink r:id="rId35" w:anchor="level=all&amp;location=0&amp;ob=asc&amp;q=SERBAN%2C+Mihai%2C+Curs+practic+de+limba+romana%3A+comunicare+orala+si+scrisa%2C&amp;sb=relevance&amp;start=0&amp;view=CONTENT" w:history="1">
        <w:r w:rsidR="0004033B" w:rsidRPr="00377BF3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http://opac.biblioteca.ase.ro/opac/bibliographic_view/225496?pn=opac%2FSearch&amp;q=SERBAN%2C+Mihai%2C+Curs+practic+de+limba+romana%3A+comunicare+orala+si+scrisa%2C#level=all&amp;location=0&amp;ob=asc&amp;q=SERBAN%2C+Mihai%2C+Curs+practic+de+limba+romana%3A+comunicare+orala+si+scrisa%2C&amp;sb=relevance&amp;start=0&amp;view=CONTENT</w:t>
        </w:r>
      </w:hyperlink>
    </w:p>
    <w:p w14:paraId="0E166E5F" w14:textId="77777777" w:rsidR="0004033B" w:rsidRDefault="0004033B" w:rsidP="0004033B">
      <w:pPr>
        <w:spacing w:after="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5121B3BD" w14:textId="3EC910A4" w:rsidR="00377BF3" w:rsidRPr="00377BF3" w:rsidRDefault="0004033B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77BF3">
        <w:rPr>
          <w:rFonts w:ascii="Times New Roman" w:hAnsi="Times New Roman" w:cs="Times New Roman"/>
          <w:caps/>
          <w:sz w:val="24"/>
          <w:szCs w:val="24"/>
          <w:lang w:val="ro-RO"/>
        </w:rPr>
        <w:t>Șerban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 xml:space="preserve">, Mihai, </w:t>
      </w:r>
      <w:r w:rsidRPr="00377BF3">
        <w:rPr>
          <w:rFonts w:ascii="Times New Roman" w:hAnsi="Times New Roman" w:cs="Times New Roman"/>
          <w:i/>
          <w:iCs/>
          <w:sz w:val="24"/>
          <w:szCs w:val="24"/>
          <w:lang w:val="ro-RO"/>
        </w:rPr>
        <w:t>Manual de limba română: limbaj specializat pentru știinţe biologice și biomedicale. Anatomie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>, Editura ASE, București, 2017, pp. 9-100</w:t>
      </w:r>
    </w:p>
    <w:p w14:paraId="2544E134" w14:textId="77777777" w:rsidR="0004033B" w:rsidRPr="00377BF3" w:rsidRDefault="00BA1F95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hyperlink r:id="rId36" w:anchor="level=all&amp;location=0&amp;ob=asc&amp;q=SERBAN%2C+Mihai%2C+Manual+de+limba+romana%3A+limbaj+specializat+pentru+stiinte+biologice+si+biomedicale.+Anatomie&amp;sb=relevance&amp;start=0&amp;view=CONTENT" w:history="1">
        <w:r w:rsidR="0004033B" w:rsidRPr="00377BF3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http://opac.biblioteca.ase.ro/opac/bibliographic_view/224364?pn=opac%2FSearch&amp;q=SERBAN%2C+Mihai%2C+Manual+de+limba+romana%3A+limbaj+specializat+pentru+stiinte+biologice+si+biomedicale.+Anatomie#level=all&amp;location=0&amp;ob=asc&amp;q=SERBAN%2C+Mihai%2C+Manual+de+limba+romana%3A+limbaj+specializat+pentru+stiinte+biologice+si+biomedicale.+Anatomie&amp;sb=relevance&amp;start=0&amp;view=CONTENT</w:t>
        </w:r>
      </w:hyperlink>
    </w:p>
    <w:p w14:paraId="5E804FE5" w14:textId="77777777" w:rsidR="0004033B" w:rsidRPr="00377BF3" w:rsidRDefault="0004033B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3ECAB2E9" w14:textId="42904390" w:rsidR="00377BF3" w:rsidRPr="00377BF3" w:rsidRDefault="0004033B" w:rsidP="00377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77BF3">
        <w:rPr>
          <w:rFonts w:ascii="Times New Roman" w:hAnsi="Times New Roman" w:cs="Times New Roman"/>
          <w:caps/>
          <w:sz w:val="24"/>
          <w:szCs w:val="24"/>
          <w:lang w:val="ro-RO"/>
        </w:rPr>
        <w:t>Șerban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 xml:space="preserve">, Raluca-Nicoleta, </w:t>
      </w:r>
      <w:r w:rsidRPr="00377BF3">
        <w:rPr>
          <w:rFonts w:ascii="Times New Roman" w:hAnsi="Times New Roman" w:cs="Times New Roman"/>
          <w:i/>
          <w:sz w:val="24"/>
          <w:szCs w:val="24"/>
          <w:lang w:val="ro-RO"/>
        </w:rPr>
        <w:t>Comunicare de afaceri și limbaj economic în limba română</w:t>
      </w:r>
      <w:r w:rsidRPr="00377BF3">
        <w:rPr>
          <w:rFonts w:ascii="Times New Roman" w:hAnsi="Times New Roman" w:cs="Times New Roman"/>
          <w:sz w:val="24"/>
          <w:szCs w:val="24"/>
          <w:lang w:val="ro-RO"/>
        </w:rPr>
        <w:t>, Editura ASE, București, 2016, pp. 9-92</w:t>
      </w:r>
    </w:p>
    <w:p w14:paraId="5CD6E5B8" w14:textId="77777777" w:rsidR="0004033B" w:rsidRPr="00377BF3" w:rsidRDefault="00BA1F95" w:rsidP="00377BF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hyperlink r:id="rId37" w:anchor="level=all&amp;location=0&amp;ob=asc&amp;q=SERBAN%2C+Raluca-Nicoleta%2C+Comunicare+de+afaceri+si+limbaj+economic+in+limba+romana&amp;sb=relevance&amp;start=0&amp;view=CONTENT" w:history="1">
        <w:r w:rsidR="0004033B" w:rsidRPr="00377BF3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http://opac.biblioteca.ase.ro/opac/bibliographic_view/206507?pn=opac%2FSearch&amp;q=SERBAN%2C+Raluca-Nicoleta%2C+Comunicare+de+afaceri+si+limbaj+economic+in+limba+romana#level=all&amp;location=0&amp;ob=asc&amp;q=SERBAN%2C+Raluca-Nicoleta%2C+Comunicare+de+afaceri+si+limbaj+economic+in+limba+romana&amp;sb=relevance&amp;start=0&amp;view=CONTENT</w:t>
        </w:r>
      </w:hyperlink>
    </w:p>
    <w:p w14:paraId="143240BF" w14:textId="77777777" w:rsidR="0004033B" w:rsidRPr="00352AB0" w:rsidRDefault="0004033B" w:rsidP="00352AB0">
      <w:pPr>
        <w:rPr>
          <w:bCs/>
          <w:shd w:val="clear" w:color="auto" w:fill="FFFFFF"/>
          <w:lang w:val="fr-FR"/>
        </w:rPr>
      </w:pPr>
    </w:p>
    <w:sectPr w:rsidR="0004033B" w:rsidRPr="00352AB0" w:rsidSect="003F7527">
      <w:headerReference w:type="even" r:id="rId38"/>
      <w:headerReference w:type="default" r:id="rId39"/>
      <w:footerReference w:type="default" r:id="rId40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92580" w14:textId="77777777" w:rsidR="00BA1F95" w:rsidRDefault="00BA1F95">
      <w:r>
        <w:separator/>
      </w:r>
    </w:p>
    <w:p w14:paraId="38308481" w14:textId="77777777" w:rsidR="00BA1F95" w:rsidRDefault="00BA1F95"/>
    <w:p w14:paraId="38581D02" w14:textId="77777777" w:rsidR="00BA1F95" w:rsidRDefault="00BA1F95"/>
    <w:p w14:paraId="275DAEE5" w14:textId="77777777" w:rsidR="00BA1F95" w:rsidRDefault="00BA1F95"/>
    <w:p w14:paraId="500B4083" w14:textId="77777777" w:rsidR="00BA1F95" w:rsidRDefault="00BA1F95"/>
  </w:endnote>
  <w:endnote w:type="continuationSeparator" w:id="0">
    <w:p w14:paraId="2EFF1F9C" w14:textId="77777777" w:rsidR="00BA1F95" w:rsidRDefault="00BA1F95">
      <w:r>
        <w:continuationSeparator/>
      </w:r>
    </w:p>
    <w:p w14:paraId="0C6C68C2" w14:textId="77777777" w:rsidR="00BA1F95" w:rsidRDefault="00BA1F95"/>
    <w:p w14:paraId="35FBA016" w14:textId="77777777" w:rsidR="00BA1F95" w:rsidRDefault="00BA1F95"/>
    <w:p w14:paraId="11393C05" w14:textId="77777777" w:rsidR="00BA1F95" w:rsidRDefault="00BA1F95"/>
    <w:p w14:paraId="5BC03EFE" w14:textId="77777777" w:rsidR="00BA1F95" w:rsidRDefault="00BA1F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AB7523" w14:textId="77777777" w:rsidR="00DC3E17" w:rsidRDefault="00DC3E17">
    <w:pPr>
      <w:jc w:val="right"/>
    </w:pPr>
  </w:p>
  <w:p w14:paraId="6FB9A9F6" w14:textId="1359EF3D" w:rsidR="00DC3E17" w:rsidRDefault="00DC3E17">
    <w:pPr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F280F">
      <w:rPr>
        <w:noProof/>
      </w:rPr>
      <w:t>1</w:t>
    </w:r>
    <w:r>
      <w:rPr>
        <w:noProof/>
      </w:rPr>
      <w:fldChar w:fldCharType="end"/>
    </w:r>
    <w:r>
      <w:t xml:space="preserve"> </w:t>
    </w:r>
    <w:r>
      <w:rPr>
        <w:color w:val="A04DA3" w:themeColor="accent3"/>
      </w:rPr>
      <w:sym w:font="Wingdings 2" w:char="F097"/>
    </w:r>
    <w:r>
      <w:t xml:space="preserve"> </w:t>
    </w:r>
  </w:p>
  <w:p w14:paraId="40BA3216" w14:textId="278065AD" w:rsidR="00DC3E17" w:rsidRDefault="00DC3E17">
    <w:pPr>
      <w:jc w:val="right"/>
    </w:pPr>
  </w:p>
  <w:p w14:paraId="4220493D" w14:textId="77777777" w:rsidR="00DC3E17" w:rsidRDefault="00DC3E17">
    <w:pPr>
      <w:pStyle w:val="NoSpacing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71ACA4" w14:textId="77777777" w:rsidR="00BA1F95" w:rsidRDefault="00BA1F95">
      <w:r>
        <w:separator/>
      </w:r>
    </w:p>
    <w:p w14:paraId="60F901B1" w14:textId="77777777" w:rsidR="00BA1F95" w:rsidRDefault="00BA1F95"/>
    <w:p w14:paraId="4BC2D5A4" w14:textId="77777777" w:rsidR="00BA1F95" w:rsidRDefault="00BA1F95"/>
    <w:p w14:paraId="0C8AD577" w14:textId="77777777" w:rsidR="00BA1F95" w:rsidRDefault="00BA1F95"/>
    <w:p w14:paraId="452BE463" w14:textId="77777777" w:rsidR="00BA1F95" w:rsidRDefault="00BA1F95"/>
  </w:footnote>
  <w:footnote w:type="continuationSeparator" w:id="0">
    <w:p w14:paraId="625D4EC0" w14:textId="77777777" w:rsidR="00BA1F95" w:rsidRDefault="00BA1F95">
      <w:r>
        <w:continuationSeparator/>
      </w:r>
    </w:p>
    <w:p w14:paraId="30A2F5BD" w14:textId="77777777" w:rsidR="00BA1F95" w:rsidRDefault="00BA1F95"/>
    <w:p w14:paraId="76BA3344" w14:textId="77777777" w:rsidR="00BA1F95" w:rsidRDefault="00BA1F95"/>
    <w:p w14:paraId="604DAF36" w14:textId="77777777" w:rsidR="00BA1F95" w:rsidRDefault="00BA1F95"/>
    <w:p w14:paraId="1F47A008" w14:textId="77777777" w:rsidR="00BA1F95" w:rsidRDefault="00BA1F9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B9BEE7" w14:textId="77777777" w:rsidR="00DC3E17" w:rsidRDefault="00DC3E17">
    <w:pPr>
      <w:pStyle w:val="Header"/>
      <w:pBdr>
        <w:bottom w:val="single" w:sz="4" w:space="0" w:color="auto"/>
      </w:pBdr>
    </w:pPr>
  </w:p>
  <w:p w14:paraId="06DD5BD1" w14:textId="77777777" w:rsidR="00DC3E17" w:rsidRDefault="00DC3E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12744" w14:textId="46668448" w:rsidR="003F4D6E" w:rsidRDefault="003F4D6E">
    <w:pPr>
      <w:pStyle w:val="Header"/>
    </w:pPr>
  </w:p>
  <w:p w14:paraId="65EDA5C8" w14:textId="77777777" w:rsidR="003F4D6E" w:rsidRDefault="003F4D6E">
    <w:pPr>
      <w:pStyle w:val="Header"/>
    </w:pPr>
  </w:p>
  <w:p w14:paraId="7F3127AA" w14:textId="77777777" w:rsidR="003F4D6E" w:rsidRDefault="003F4D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C0964"/>
    <w:multiLevelType w:val="hybridMultilevel"/>
    <w:tmpl w:val="E0BAC7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B7CF1"/>
    <w:multiLevelType w:val="multilevel"/>
    <w:tmpl w:val="7AC6A14E"/>
    <w:styleLink w:val="UrbanNumberedList"/>
    <w:lvl w:ilvl="0">
      <w:start w:val="1"/>
      <w:numFmt w:val="decimal"/>
      <w:lvlText w:val="%1."/>
      <w:lvlJc w:val="left"/>
      <w:pPr>
        <w:ind w:left="288" w:hanging="288"/>
      </w:pPr>
      <w:rPr>
        <w:rFonts w:asciiTheme="minorHAnsi" w:hAnsiTheme="minorHAnsi" w:hint="default"/>
        <w:i w:val="0"/>
        <w:color w:val="A04DA3" w:themeColor="accent3"/>
        <w:sz w:val="20"/>
      </w:rPr>
    </w:lvl>
    <w:lvl w:ilvl="1">
      <w:start w:val="1"/>
      <w:numFmt w:val="upperLetter"/>
      <w:lvlText w:val="%2."/>
      <w:lvlJc w:val="left"/>
      <w:pPr>
        <w:ind w:left="792" w:hanging="288"/>
      </w:pPr>
      <w:rPr>
        <w:rFonts w:asciiTheme="minorHAnsi" w:hAnsiTheme="minorHAnsi" w:hint="default"/>
        <w:b w:val="0"/>
        <w:i w:val="0"/>
        <w:color w:val="438086" w:themeColor="accent2"/>
        <w:sz w:val="20"/>
      </w:rPr>
    </w:lvl>
    <w:lvl w:ilvl="2">
      <w:start w:val="1"/>
      <w:numFmt w:val="lowerRoman"/>
      <w:lvlText w:val="%3."/>
      <w:lvlJc w:val="right"/>
      <w:pPr>
        <w:ind w:left="1296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3">
      <w:start w:val="1"/>
      <w:numFmt w:val="decimal"/>
      <w:lvlText w:val="%4."/>
      <w:lvlJc w:val="left"/>
      <w:pPr>
        <w:ind w:left="1800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4">
      <w:start w:val="1"/>
      <w:numFmt w:val="lowerLetter"/>
      <w:lvlText w:val="%5."/>
      <w:lvlJc w:val="left"/>
      <w:pPr>
        <w:ind w:left="2304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5">
      <w:start w:val="1"/>
      <w:numFmt w:val="lowerRoman"/>
      <w:lvlText w:val="%6."/>
      <w:lvlJc w:val="right"/>
      <w:pPr>
        <w:ind w:left="2808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6">
      <w:start w:val="1"/>
      <w:numFmt w:val="decimal"/>
      <w:lvlText w:val="%7."/>
      <w:lvlJc w:val="left"/>
      <w:pPr>
        <w:ind w:left="3312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7">
      <w:start w:val="1"/>
      <w:numFmt w:val="lowerLetter"/>
      <w:lvlText w:val="%8."/>
      <w:lvlJc w:val="left"/>
      <w:pPr>
        <w:ind w:left="3816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8">
      <w:start w:val="1"/>
      <w:numFmt w:val="lowerRoman"/>
      <w:lvlText w:val="%9."/>
      <w:lvlJc w:val="right"/>
      <w:pPr>
        <w:ind w:left="4320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</w:abstractNum>
  <w:abstractNum w:abstractNumId="2" w15:restartNumberingAfterBreak="0">
    <w:nsid w:val="3D9C46A3"/>
    <w:multiLevelType w:val="multilevel"/>
    <w:tmpl w:val="33B056D0"/>
    <w:styleLink w:val="UrbanBulletedList"/>
    <w:lvl w:ilvl="0">
      <w:start w:val="1"/>
      <w:numFmt w:val="bullet"/>
      <w:pStyle w:val="Bullet1"/>
      <w:lvlText w:val=""/>
      <w:lvlJc w:val="left"/>
      <w:pPr>
        <w:ind w:left="216" w:hanging="216"/>
      </w:pPr>
      <w:rPr>
        <w:rFonts w:ascii="Symbol" w:hAnsi="Symbol" w:hint="default"/>
        <w:b w:val="0"/>
        <w:i w:val="0"/>
        <w:color w:val="A04DA3" w:themeColor="accent3"/>
        <w:sz w:val="18"/>
      </w:rPr>
    </w:lvl>
    <w:lvl w:ilvl="1">
      <w:start w:val="1"/>
      <w:numFmt w:val="bullet"/>
      <w:pStyle w:val="Bullet2"/>
      <w:lvlText w:val=""/>
      <w:lvlJc w:val="left"/>
      <w:pPr>
        <w:ind w:left="461" w:hanging="216"/>
      </w:pPr>
      <w:rPr>
        <w:rFonts w:ascii="Wingdings" w:hAnsi="Wingdings" w:hint="default"/>
        <w:b w:val="0"/>
        <w:i w:val="0"/>
        <w:color w:val="438086" w:themeColor="accent2"/>
        <w:sz w:val="12"/>
      </w:rPr>
    </w:lvl>
    <w:lvl w:ilvl="2">
      <w:start w:val="1"/>
      <w:numFmt w:val="bullet"/>
      <w:pStyle w:val="Bullet3"/>
      <w:lvlText w:val=""/>
      <w:lvlJc w:val="left"/>
      <w:pPr>
        <w:ind w:left="706" w:hanging="216"/>
      </w:pPr>
      <w:rPr>
        <w:rFonts w:ascii="Symbol" w:hAnsi="Symbol" w:hint="default"/>
        <w:b w:val="0"/>
        <w:i w:val="0"/>
        <w:color w:val="53548A" w:themeColor="accent1"/>
        <w:sz w:val="16"/>
      </w:rPr>
    </w:lvl>
    <w:lvl w:ilvl="3">
      <w:start w:val="1"/>
      <w:numFmt w:val="bullet"/>
      <w:lvlText w:val=""/>
      <w:lvlJc w:val="left"/>
      <w:pPr>
        <w:ind w:left="951" w:hanging="216"/>
      </w:pPr>
      <w:rPr>
        <w:rFonts w:ascii="Symbol" w:hAnsi="Symbol" w:hint="default"/>
        <w:b w:val="0"/>
        <w:i w:val="0"/>
        <w:color w:val="53548A" w:themeColor="accent1"/>
        <w:sz w:val="16"/>
      </w:rPr>
    </w:lvl>
    <w:lvl w:ilvl="4">
      <w:start w:val="1"/>
      <w:numFmt w:val="bullet"/>
      <w:lvlText w:val=""/>
      <w:lvlJc w:val="left"/>
      <w:pPr>
        <w:ind w:left="1196" w:hanging="216"/>
      </w:pPr>
      <w:rPr>
        <w:rFonts w:ascii="Symbol" w:hAnsi="Symbol" w:hint="default"/>
        <w:color w:val="53548A" w:themeColor="accent1"/>
        <w:sz w:val="16"/>
      </w:rPr>
    </w:lvl>
    <w:lvl w:ilvl="5">
      <w:start w:val="1"/>
      <w:numFmt w:val="bullet"/>
      <w:lvlText w:val=""/>
      <w:lvlJc w:val="left"/>
      <w:pPr>
        <w:ind w:left="1441" w:hanging="216"/>
      </w:pPr>
      <w:rPr>
        <w:rFonts w:ascii="Symbol" w:hAnsi="Symbol" w:hint="default"/>
        <w:color w:val="53548A" w:themeColor="accent1"/>
        <w:sz w:val="16"/>
      </w:rPr>
    </w:lvl>
    <w:lvl w:ilvl="6">
      <w:start w:val="1"/>
      <w:numFmt w:val="bullet"/>
      <w:lvlText w:val=""/>
      <w:lvlJc w:val="left"/>
      <w:pPr>
        <w:ind w:left="1686" w:hanging="216"/>
      </w:pPr>
      <w:rPr>
        <w:rFonts w:ascii="Symbol" w:hAnsi="Symbol" w:hint="default"/>
        <w:color w:val="53548A" w:themeColor="accent1"/>
        <w:sz w:val="16"/>
      </w:rPr>
    </w:lvl>
    <w:lvl w:ilvl="7">
      <w:start w:val="1"/>
      <w:numFmt w:val="bullet"/>
      <w:lvlText w:val=""/>
      <w:lvlJc w:val="left"/>
      <w:pPr>
        <w:ind w:left="1931" w:hanging="216"/>
      </w:pPr>
      <w:rPr>
        <w:rFonts w:ascii="Symbol" w:hAnsi="Symbol" w:hint="default"/>
        <w:color w:val="53548A" w:themeColor="accent1"/>
        <w:sz w:val="16"/>
      </w:rPr>
    </w:lvl>
    <w:lvl w:ilvl="8">
      <w:start w:val="1"/>
      <w:numFmt w:val="bullet"/>
      <w:lvlText w:val=""/>
      <w:lvlJc w:val="left"/>
      <w:pPr>
        <w:ind w:left="2176" w:hanging="216"/>
      </w:pPr>
      <w:rPr>
        <w:rFonts w:ascii="Symbol" w:hAnsi="Symbol" w:hint="default"/>
        <w:color w:val="53548A" w:themeColor="accent1"/>
        <w:sz w:val="16"/>
      </w:rPr>
    </w:lvl>
  </w:abstractNum>
  <w:abstractNum w:abstractNumId="3" w15:restartNumberingAfterBreak="0">
    <w:nsid w:val="4FFC2E43"/>
    <w:multiLevelType w:val="hybridMultilevel"/>
    <w:tmpl w:val="0BA643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865E2B"/>
    <w:multiLevelType w:val="multilevel"/>
    <w:tmpl w:val="B86EE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hideSpellingErrors/>
  <w:proofState w:spelling="clean" w:grammar="clean"/>
  <w:attachedTemplate r:id="rId1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DQ0NDU3tTA2MjY2NTRW0lEKTi0uzszPAykwqwUAFMzMfiwAAAA="/>
  </w:docVars>
  <w:rsids>
    <w:rsidRoot w:val="00F21C29"/>
    <w:rsid w:val="00004835"/>
    <w:rsid w:val="00013E34"/>
    <w:rsid w:val="000147C2"/>
    <w:rsid w:val="000149CB"/>
    <w:rsid w:val="0004033B"/>
    <w:rsid w:val="0008280A"/>
    <w:rsid w:val="0009505F"/>
    <w:rsid w:val="00096A30"/>
    <w:rsid w:val="000B6F7B"/>
    <w:rsid w:val="000D6141"/>
    <w:rsid w:val="000E2281"/>
    <w:rsid w:val="00100596"/>
    <w:rsid w:val="00103AE4"/>
    <w:rsid w:val="00106B16"/>
    <w:rsid w:val="00123C3D"/>
    <w:rsid w:val="001264E5"/>
    <w:rsid w:val="00147E52"/>
    <w:rsid w:val="001567E0"/>
    <w:rsid w:val="00163ED9"/>
    <w:rsid w:val="00176DA6"/>
    <w:rsid w:val="00191D37"/>
    <w:rsid w:val="0019400D"/>
    <w:rsid w:val="001B43F8"/>
    <w:rsid w:val="001B737E"/>
    <w:rsid w:val="001C59FA"/>
    <w:rsid w:val="001D386D"/>
    <w:rsid w:val="001D64B2"/>
    <w:rsid w:val="00210CF8"/>
    <w:rsid w:val="002111F6"/>
    <w:rsid w:val="00214485"/>
    <w:rsid w:val="00260783"/>
    <w:rsid w:val="00262971"/>
    <w:rsid w:val="00265E28"/>
    <w:rsid w:val="00275571"/>
    <w:rsid w:val="002C2428"/>
    <w:rsid w:val="002E5F06"/>
    <w:rsid w:val="0030092F"/>
    <w:rsid w:val="003034BF"/>
    <w:rsid w:val="00326697"/>
    <w:rsid w:val="00352AB0"/>
    <w:rsid w:val="0035746C"/>
    <w:rsid w:val="00357C7B"/>
    <w:rsid w:val="00370AA7"/>
    <w:rsid w:val="00377BF3"/>
    <w:rsid w:val="003B733F"/>
    <w:rsid w:val="003C61D5"/>
    <w:rsid w:val="003F4D6E"/>
    <w:rsid w:val="003F6E1B"/>
    <w:rsid w:val="003F7527"/>
    <w:rsid w:val="0041068E"/>
    <w:rsid w:val="00412FCB"/>
    <w:rsid w:val="00421740"/>
    <w:rsid w:val="00427CBD"/>
    <w:rsid w:val="00440BA6"/>
    <w:rsid w:val="004462AC"/>
    <w:rsid w:val="004628B6"/>
    <w:rsid w:val="004865EC"/>
    <w:rsid w:val="00487900"/>
    <w:rsid w:val="004B53E3"/>
    <w:rsid w:val="004C583B"/>
    <w:rsid w:val="004D2784"/>
    <w:rsid w:val="004D2B96"/>
    <w:rsid w:val="004D6C28"/>
    <w:rsid w:val="004F0C03"/>
    <w:rsid w:val="004F280F"/>
    <w:rsid w:val="004F42CA"/>
    <w:rsid w:val="00503ECB"/>
    <w:rsid w:val="00504838"/>
    <w:rsid w:val="00522A01"/>
    <w:rsid w:val="00595955"/>
    <w:rsid w:val="005A6F59"/>
    <w:rsid w:val="005C63B2"/>
    <w:rsid w:val="005D16A4"/>
    <w:rsid w:val="005D2C21"/>
    <w:rsid w:val="005F4E91"/>
    <w:rsid w:val="00626050"/>
    <w:rsid w:val="0063398E"/>
    <w:rsid w:val="00642D16"/>
    <w:rsid w:val="00651D53"/>
    <w:rsid w:val="00655DC2"/>
    <w:rsid w:val="0067445B"/>
    <w:rsid w:val="006B0270"/>
    <w:rsid w:val="006E4951"/>
    <w:rsid w:val="00705D53"/>
    <w:rsid w:val="00705E8B"/>
    <w:rsid w:val="007061B3"/>
    <w:rsid w:val="00710BD5"/>
    <w:rsid w:val="007257EF"/>
    <w:rsid w:val="00733B5D"/>
    <w:rsid w:val="00741D0B"/>
    <w:rsid w:val="00741FEF"/>
    <w:rsid w:val="00743C21"/>
    <w:rsid w:val="00743C7A"/>
    <w:rsid w:val="007554C8"/>
    <w:rsid w:val="007652A9"/>
    <w:rsid w:val="00790D57"/>
    <w:rsid w:val="00791D0B"/>
    <w:rsid w:val="007B48D0"/>
    <w:rsid w:val="007D58FD"/>
    <w:rsid w:val="008546EB"/>
    <w:rsid w:val="00856C16"/>
    <w:rsid w:val="00883FCE"/>
    <w:rsid w:val="00891B0E"/>
    <w:rsid w:val="008A09C6"/>
    <w:rsid w:val="008C78C4"/>
    <w:rsid w:val="00904D22"/>
    <w:rsid w:val="00916EAD"/>
    <w:rsid w:val="00931637"/>
    <w:rsid w:val="009361DF"/>
    <w:rsid w:val="009541F7"/>
    <w:rsid w:val="00985036"/>
    <w:rsid w:val="009875D7"/>
    <w:rsid w:val="00997404"/>
    <w:rsid w:val="009B2805"/>
    <w:rsid w:val="009B5E84"/>
    <w:rsid w:val="009C1BCC"/>
    <w:rsid w:val="009C4706"/>
    <w:rsid w:val="009D2982"/>
    <w:rsid w:val="009E22AB"/>
    <w:rsid w:val="009E4D7D"/>
    <w:rsid w:val="00A023BC"/>
    <w:rsid w:val="00A26589"/>
    <w:rsid w:val="00A26CEE"/>
    <w:rsid w:val="00A27EAB"/>
    <w:rsid w:val="00A40047"/>
    <w:rsid w:val="00A67B2F"/>
    <w:rsid w:val="00A76C82"/>
    <w:rsid w:val="00A910F5"/>
    <w:rsid w:val="00AB7C84"/>
    <w:rsid w:val="00AC1016"/>
    <w:rsid w:val="00AE44C5"/>
    <w:rsid w:val="00B419F2"/>
    <w:rsid w:val="00B5232E"/>
    <w:rsid w:val="00B56169"/>
    <w:rsid w:val="00B80820"/>
    <w:rsid w:val="00B8353A"/>
    <w:rsid w:val="00B9722B"/>
    <w:rsid w:val="00BA1F95"/>
    <w:rsid w:val="00BB2CEF"/>
    <w:rsid w:val="00BB4D7A"/>
    <w:rsid w:val="00BD35E4"/>
    <w:rsid w:val="00C0341C"/>
    <w:rsid w:val="00C30C79"/>
    <w:rsid w:val="00C3271E"/>
    <w:rsid w:val="00C946FC"/>
    <w:rsid w:val="00C94864"/>
    <w:rsid w:val="00C94ECB"/>
    <w:rsid w:val="00CE40F3"/>
    <w:rsid w:val="00D10EE7"/>
    <w:rsid w:val="00D342D0"/>
    <w:rsid w:val="00D53349"/>
    <w:rsid w:val="00D5575A"/>
    <w:rsid w:val="00D638ED"/>
    <w:rsid w:val="00D8099F"/>
    <w:rsid w:val="00D82F75"/>
    <w:rsid w:val="00D83276"/>
    <w:rsid w:val="00DA18E6"/>
    <w:rsid w:val="00DA45CB"/>
    <w:rsid w:val="00DB0194"/>
    <w:rsid w:val="00DB5B4F"/>
    <w:rsid w:val="00DB6D9A"/>
    <w:rsid w:val="00DB7D28"/>
    <w:rsid w:val="00DC3E17"/>
    <w:rsid w:val="00DE0479"/>
    <w:rsid w:val="00DF6666"/>
    <w:rsid w:val="00E229BD"/>
    <w:rsid w:val="00E67357"/>
    <w:rsid w:val="00E75B15"/>
    <w:rsid w:val="00ED00F5"/>
    <w:rsid w:val="00EE42A4"/>
    <w:rsid w:val="00F04054"/>
    <w:rsid w:val="00F0447C"/>
    <w:rsid w:val="00F0573C"/>
    <w:rsid w:val="00F14642"/>
    <w:rsid w:val="00F21C29"/>
    <w:rsid w:val="00F31826"/>
    <w:rsid w:val="00F42FFF"/>
    <w:rsid w:val="00F6319E"/>
    <w:rsid w:val="00FA1393"/>
    <w:rsid w:val="00FA2A90"/>
    <w:rsid w:val="00FB11DC"/>
    <w:rsid w:val="00FC770F"/>
    <w:rsid w:val="00FD38EA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oNotEmbedSmartTags/>
  <w:decimalSymbol w:val="."/>
  <w:listSeparator w:val=","/>
  <w14:docId w14:val="39F1908C"/>
  <w15:docId w15:val="{387EDAF4-F118-4C3F-A008-18C1962F3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/>
    <w:lsdException w:name="Hyperlink" w:semiHidden="1" w:unhideWhenUsed="1"/>
    <w:lsdException w:name="FollowedHyperlink" w:semiHidden="1" w:unhideWhenUsed="1"/>
    <w:lsdException w:name="Strong" w:uiPriority="8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44C5"/>
    <w:rPr>
      <w:sz w:val="20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pPr>
      <w:pBdr>
        <w:bottom w:val="single" w:sz="4" w:space="1" w:color="438086" w:themeColor="accent2"/>
      </w:pBdr>
      <w:spacing w:before="360" w:after="80"/>
      <w:outlineLvl w:val="0"/>
    </w:pPr>
    <w:rPr>
      <w:rFonts w:asciiTheme="majorHAnsi" w:hAnsiTheme="majorHAnsi"/>
      <w:color w:val="438086" w:themeColor="accent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spacing w:after="0"/>
      <w:outlineLvl w:val="1"/>
    </w:pPr>
    <w:rPr>
      <w:rFonts w:asciiTheme="majorHAnsi" w:hAnsiTheme="majorHAnsi"/>
      <w:color w:val="438086" w:themeColor="accent2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pPr>
      <w:spacing w:after="0"/>
      <w:outlineLvl w:val="2"/>
    </w:pPr>
    <w:rPr>
      <w:rFonts w:asciiTheme="majorHAnsi" w:hAnsiTheme="majorHAnsi"/>
      <w:color w:val="438086" w:themeColor="accen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spacing w:after="0"/>
      <w:outlineLvl w:val="3"/>
    </w:pPr>
    <w:rPr>
      <w:rFonts w:asciiTheme="majorHAnsi" w:hAnsiTheme="majorHAnsi"/>
      <w:i/>
      <w:color w:val="438086" w:themeColor="accent2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spacing w:after="0"/>
      <w:outlineLvl w:val="4"/>
    </w:pPr>
    <w:rPr>
      <w:rFonts w:asciiTheme="majorHAnsi" w:hAnsiTheme="majorHAnsi"/>
      <w:b/>
      <w:color w:val="325F64" w:themeColor="accen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spacing w:after="0"/>
      <w:outlineLvl w:val="5"/>
    </w:pPr>
    <w:rPr>
      <w:rFonts w:asciiTheme="majorHAnsi" w:hAnsiTheme="majorHAnsi"/>
      <w:b/>
      <w:i/>
      <w:color w:val="325F64" w:themeColor="accen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spacing w:after="0"/>
      <w:outlineLvl w:val="6"/>
    </w:pPr>
    <w:rPr>
      <w:rFonts w:asciiTheme="majorHAnsi" w:hAnsiTheme="majorHAnsi"/>
      <w:b/>
      <w:color w:val="53548A" w:themeColor="accen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spacing w:after="0"/>
      <w:outlineLvl w:val="7"/>
    </w:pPr>
    <w:rPr>
      <w:rFonts w:asciiTheme="majorHAnsi" w:hAnsiTheme="majorHAnsi"/>
      <w:b/>
      <w:i/>
      <w:color w:val="53548A" w:themeColor="accen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spacing w:after="0"/>
      <w:outlineLvl w:val="8"/>
    </w:pPr>
    <w:rPr>
      <w:rFonts w:asciiTheme="majorHAnsi" w:hAnsiTheme="majorHAnsi"/>
      <w:b/>
      <w:color w:val="313240" w:themeColor="text2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link w:val="TitleChar"/>
    <w:uiPriority w:val="10"/>
    <w:qFormat/>
    <w:pPr>
      <w:spacing w:before="400"/>
    </w:pPr>
    <w:rPr>
      <w:rFonts w:asciiTheme="majorHAnsi" w:hAnsiTheme="majorHAnsi"/>
      <w:color w:val="3E3E67" w:themeColor="accent1" w:themeShade="BF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hAnsiTheme="majorHAnsi"/>
      <w:color w:val="3E3E67" w:themeColor="accent1" w:themeShade="BF"/>
      <w:sz w:val="56"/>
      <w:szCs w:val="56"/>
      <w:lang w:eastAsia="ja-JP"/>
    </w:rPr>
  </w:style>
  <w:style w:type="paragraph" w:styleId="Subtitle">
    <w:name w:val="Subtitle"/>
    <w:basedOn w:val="Normal"/>
    <w:link w:val="SubtitleChar"/>
    <w:uiPriority w:val="11"/>
    <w:qFormat/>
    <w:pPr>
      <w:spacing w:after="480"/>
    </w:pPr>
    <w:rPr>
      <w:i/>
      <w:color w:val="424456" w:themeColor="text2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i/>
      <w:color w:val="424456" w:themeColor="text2"/>
      <w:sz w:val="24"/>
      <w:szCs w:val="24"/>
      <w:lang w:eastAsia="ja-JP"/>
    </w:rPr>
  </w:style>
  <w:style w:type="character" w:styleId="IntenseEmphasis">
    <w:name w:val="Intense Emphasis"/>
    <w:basedOn w:val="DefaultParagraphFont"/>
    <w:uiPriority w:val="21"/>
    <w:qFormat/>
    <w:rPr>
      <w:rFonts w:asciiTheme="minorHAnsi" w:hAnsiTheme="minorHAnsi" w:cstheme="minorHAnsi"/>
      <w:b/>
      <w:i/>
      <w:caps/>
      <w:color w:val="438086"/>
      <w:spacing w:val="5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color w:val="438086" w:themeColor="accent2"/>
      <w:sz w:val="32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hAnsiTheme="majorHAnsi"/>
      <w:color w:val="438086" w:themeColor="accent2"/>
      <w:sz w:val="28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rPr>
      <w:rFonts w:asciiTheme="majorHAnsi" w:hAnsiTheme="majorHAnsi"/>
      <w:color w:val="438086" w:themeColor="accent2"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hAnsiTheme="majorHAnsi"/>
      <w:i/>
      <w:color w:val="438086" w:themeColor="accent2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hAnsiTheme="majorHAnsi"/>
      <w:b/>
      <w:color w:val="325F64" w:themeColor="accent2" w:themeShade="BF"/>
      <w:sz w:val="20"/>
      <w:szCs w:val="20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hAnsiTheme="majorHAnsi"/>
      <w:b/>
      <w:i/>
      <w:color w:val="325F64" w:themeColor="accent2" w:themeShade="BF"/>
      <w:sz w:val="20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hAnsiTheme="majorHAnsi"/>
      <w:b/>
      <w:color w:val="53548A" w:themeColor="accent1"/>
      <w:sz w:val="20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hAnsiTheme="majorHAnsi"/>
      <w:b/>
      <w:i/>
      <w:color w:val="53548A" w:themeColor="accent1"/>
      <w:sz w:val="20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hAnsiTheme="majorHAnsi"/>
      <w:b/>
      <w:color w:val="313240" w:themeColor="text2" w:themeShade="BF"/>
      <w:sz w:val="20"/>
      <w:szCs w:val="20"/>
      <w:lang w:eastAsia="ja-JP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BlockText">
    <w:name w:val="Block Text"/>
    <w:basedOn w:val="Normal"/>
    <w:uiPriority w:val="3"/>
    <w:semiHidden/>
    <w:unhideWhenUsed/>
    <w:pPr>
      <w:pBdr>
        <w:top w:val="single" w:sz="2" w:space="10" w:color="53548A" w:themeColor="accent1"/>
        <w:left w:val="single" w:sz="2" w:space="10" w:color="53548A" w:themeColor="accent1"/>
        <w:bottom w:val="single" w:sz="2" w:space="10" w:color="53548A" w:themeColor="accent1"/>
        <w:right w:val="single" w:sz="2" w:space="10" w:color="53548A" w:themeColor="accent1"/>
        <w:between w:val="single" w:sz="2" w:space="10" w:color="53548A" w:themeColor="accent1"/>
        <w:bar w:val="single" w:sz="2" w:color="53548A" w:themeColor="accent1"/>
      </w:pBdr>
      <w:ind w:left="1152" w:right="1152"/>
    </w:pPr>
    <w:rPr>
      <w:rFonts w:eastAsiaTheme="minorEastAsia" w:cstheme="minorBidi"/>
      <w:i/>
      <w:iCs/>
      <w:color w:val="53548A" w:themeColor="accent1"/>
    </w:rPr>
  </w:style>
  <w:style w:type="character" w:styleId="SubtleEmphasis">
    <w:name w:val="Subtle Emphasis"/>
    <w:basedOn w:val="DefaultParagraphFont"/>
    <w:uiPriority w:val="19"/>
    <w:qFormat/>
    <w:rPr>
      <w:rFonts w:asciiTheme="minorHAnsi" w:hAnsiTheme="minorHAnsi"/>
      <w:i/>
      <w:color w:val="006666"/>
    </w:rPr>
  </w:style>
  <w:style w:type="character" w:styleId="IntenseReference">
    <w:name w:val="Intense Reference"/>
    <w:basedOn w:val="DefaultParagraphFont"/>
    <w:uiPriority w:val="32"/>
    <w:qFormat/>
    <w:rPr>
      <w:rFonts w:asciiTheme="minorHAnsi" w:hAnsiTheme="minorHAnsi" w:cs="Times New Roman"/>
      <w:b/>
      <w:i/>
      <w:caps/>
      <w:color w:val="4E4F89"/>
      <w:spacing w:val="5"/>
    </w:rPr>
  </w:style>
  <w:style w:type="character" w:styleId="SubtleReference">
    <w:name w:val="Subtle Reference"/>
    <w:basedOn w:val="DefaultParagraphFont"/>
    <w:uiPriority w:val="31"/>
    <w:qFormat/>
    <w:rPr>
      <w:rFonts w:cs="Times New Roman"/>
      <w:i/>
      <w:color w:val="4E4F89"/>
    </w:rPr>
  </w:style>
  <w:style w:type="character" w:styleId="Emphasis">
    <w:name w:val="Emphasis"/>
    <w:uiPriority w:val="20"/>
    <w:qFormat/>
    <w:rPr>
      <w:rFonts w:asciiTheme="minorHAnsi" w:hAnsiTheme="minorHAnsi"/>
      <w:b/>
      <w:color w:val="438086" w:themeColor="accent2"/>
      <w:spacing w:val="10"/>
    </w:rPr>
  </w:style>
  <w:style w:type="character" w:styleId="BookTitle">
    <w:name w:val="Book Title"/>
    <w:basedOn w:val="DefaultParagraphFont"/>
    <w:uiPriority w:val="33"/>
    <w:qFormat/>
    <w:rPr>
      <w:rFonts w:ascii="Cambria" w:hAnsi="Cambria" w:cs="Times New Roman"/>
      <w:i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sz w:val="20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sz w:val="20"/>
      <w:szCs w:val="20"/>
      <w:lang w:eastAsia="ja-JP"/>
    </w:rPr>
  </w:style>
  <w:style w:type="paragraph" w:styleId="NormalIndent">
    <w:name w:val="Normal Indent"/>
    <w:basedOn w:val="Normal"/>
    <w:uiPriority w:val="99"/>
    <w:unhideWhenUsed/>
    <w:pPr>
      <w:ind w:left="720"/>
      <w:contextualSpacing/>
    </w:pPr>
  </w:style>
  <w:style w:type="paragraph" w:styleId="IntenseQuote">
    <w:name w:val="Intense Quote"/>
    <w:basedOn w:val="Normal"/>
    <w:uiPriority w:val="30"/>
    <w:qFormat/>
    <w:pPr>
      <w:pBdr>
        <w:top w:val="threeDEngrave" w:sz="6" w:space="10" w:color="438086" w:themeColor="accent2"/>
        <w:bottom w:val="single" w:sz="4" w:space="10" w:color="438086" w:themeColor="accent2"/>
      </w:pBdr>
      <w:spacing w:before="360" w:after="360" w:line="324" w:lineRule="auto"/>
      <w:ind w:left="1080" w:right="1080"/>
    </w:pPr>
    <w:rPr>
      <w:i/>
      <w:color w:val="438086" w:themeColor="accent2"/>
      <w:sz w:val="22"/>
      <w:szCs w:val="22"/>
    </w:rPr>
  </w:style>
  <w:style w:type="numbering" w:customStyle="1" w:styleId="UrbanBulletedList">
    <w:name w:val="Urban Bulleted List"/>
    <w:uiPriority w:val="99"/>
    <w:pPr>
      <w:numPr>
        <w:numId w:val="1"/>
      </w:numPr>
    </w:pPr>
  </w:style>
  <w:style w:type="numbering" w:customStyle="1" w:styleId="UrbanNumberedList">
    <w:name w:val="Urban Numbered List"/>
    <w:uiPriority w:val="99"/>
    <w:pPr>
      <w:numPr>
        <w:numId w:val="2"/>
      </w:numPr>
    </w:pPr>
  </w:style>
  <w:style w:type="paragraph" w:styleId="ListParagraph">
    <w:name w:val="List Paragraph"/>
    <w:basedOn w:val="Normal"/>
    <w:uiPriority w:val="34"/>
    <w:unhideWhenUsed/>
    <w:qFormat/>
    <w:pPr>
      <w:ind w:left="720"/>
      <w:contextualSpacing/>
    </w:pPr>
  </w:style>
  <w:style w:type="paragraph" w:styleId="NoSpacing">
    <w:name w:val="No Spacing"/>
    <w:basedOn w:val="Normal"/>
    <w:link w:val="NoSpacingChar"/>
    <w:uiPriority w:val="1"/>
    <w:qFormat/>
    <w:pPr>
      <w:spacing w:after="0" w:line="240" w:lineRule="auto"/>
    </w:pPr>
    <w:rPr>
      <w:szCs w:val="32"/>
    </w:rPr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  <w:lang w:eastAsia="ja-JP"/>
    </w:rPr>
  </w:style>
  <w:style w:type="paragraph" w:customStyle="1" w:styleId="HeaderEven">
    <w:name w:val="Header Even"/>
    <w:basedOn w:val="Header"/>
    <w:uiPriority w:val="39"/>
    <w:pPr>
      <w:pBdr>
        <w:bottom w:val="single" w:sz="4" w:space="1" w:color="auto"/>
      </w:pBdr>
    </w:pPr>
  </w:style>
  <w:style w:type="paragraph" w:customStyle="1" w:styleId="HeaderOdd">
    <w:name w:val="Header Odd"/>
    <w:basedOn w:val="Header"/>
    <w:uiPriority w:val="39"/>
    <w:pPr>
      <w:pBdr>
        <w:bottom w:val="single" w:sz="4" w:space="1" w:color="auto"/>
      </w:pBdr>
      <w:jc w:val="right"/>
    </w:pPr>
  </w:style>
  <w:style w:type="paragraph" w:customStyle="1" w:styleId="Bullet1">
    <w:name w:val="Bullet 1"/>
    <w:basedOn w:val="ListParagraph"/>
    <w:uiPriority w:val="38"/>
    <w:qFormat/>
    <w:pPr>
      <w:numPr>
        <w:numId w:val="3"/>
      </w:numPr>
      <w:spacing w:after="0"/>
    </w:pPr>
  </w:style>
  <w:style w:type="paragraph" w:customStyle="1" w:styleId="Bullet2">
    <w:name w:val="Bullet 2"/>
    <w:basedOn w:val="ListParagraph"/>
    <w:uiPriority w:val="38"/>
    <w:qFormat/>
    <w:pPr>
      <w:numPr>
        <w:ilvl w:val="1"/>
        <w:numId w:val="3"/>
      </w:numPr>
      <w:spacing w:after="0"/>
    </w:pPr>
  </w:style>
  <w:style w:type="paragraph" w:customStyle="1" w:styleId="Bullet3">
    <w:name w:val="Bullet 3"/>
    <w:basedOn w:val="ListParagraph"/>
    <w:uiPriority w:val="38"/>
    <w:qFormat/>
    <w:pPr>
      <w:numPr>
        <w:ilvl w:val="2"/>
        <w:numId w:val="3"/>
      </w:numPr>
      <w:spacing w:after="0"/>
    </w:pPr>
  </w:style>
  <w:style w:type="paragraph" w:customStyle="1" w:styleId="DefaultPlaceholderSubject10">
    <w:name w:val="DefaultPlaceholder_Subject10"/>
    <w:uiPriority w:val="39"/>
    <w:rPr>
      <w:i/>
      <w:color w:val="424456" w:themeColor="text2"/>
      <w:sz w:val="24"/>
      <w:szCs w:val="24"/>
    </w:rPr>
  </w:style>
  <w:style w:type="paragraph" w:customStyle="1" w:styleId="Category">
    <w:name w:val="Category"/>
    <w:basedOn w:val="Normal"/>
    <w:link w:val="CategoryChar"/>
    <w:uiPriority w:val="39"/>
    <w:qFormat/>
    <w:pPr>
      <w:framePr w:hSpace="187" w:wrap="around" w:hAnchor="margin" w:xAlign="center" w:y="721"/>
      <w:spacing w:after="0" w:line="240" w:lineRule="auto"/>
    </w:pPr>
    <w:rPr>
      <w:rFonts w:cstheme="minorBidi"/>
      <w:caps/>
      <w:sz w:val="22"/>
      <w:szCs w:val="22"/>
    </w:rPr>
  </w:style>
  <w:style w:type="paragraph" w:customStyle="1" w:styleId="Comments">
    <w:name w:val="Comments"/>
    <w:basedOn w:val="Normal"/>
    <w:link w:val="CommentsChar"/>
    <w:uiPriority w:val="39"/>
    <w:qFormat/>
    <w:pPr>
      <w:spacing w:after="120" w:line="240" w:lineRule="auto"/>
    </w:pPr>
    <w:rPr>
      <w:b/>
      <w:szCs w:val="22"/>
    </w:rPr>
  </w:style>
  <w:style w:type="character" w:customStyle="1" w:styleId="CategoryChar">
    <w:name w:val="Category Char"/>
    <w:basedOn w:val="DefaultParagraphFont"/>
    <w:link w:val="Category"/>
    <w:uiPriority w:val="39"/>
    <w:rPr>
      <w:rFonts w:cstheme="minorBidi"/>
      <w:caps/>
      <w:lang w:eastAsia="ja-JP"/>
    </w:rPr>
  </w:style>
  <w:style w:type="character" w:customStyle="1" w:styleId="CommentsChar">
    <w:name w:val="Comments Char"/>
    <w:basedOn w:val="DefaultParagraphFont"/>
    <w:link w:val="Comments"/>
    <w:uiPriority w:val="39"/>
    <w:rPr>
      <w:b/>
      <w:sz w:val="20"/>
      <w:lang w:eastAsia="ja-JP"/>
    </w:rPr>
  </w:style>
  <w:style w:type="paragraph" w:customStyle="1" w:styleId="CommentsText">
    <w:name w:val="Comments Text"/>
    <w:basedOn w:val="Normal"/>
    <w:uiPriority w:val="39"/>
    <w:qFormat/>
    <w:pPr>
      <w:spacing w:after="120" w:line="288" w:lineRule="auto"/>
    </w:pPr>
    <w:rPr>
      <w:szCs w:val="22"/>
    </w:rPr>
  </w:style>
  <w:style w:type="paragraph" w:styleId="TOC1">
    <w:name w:val="toc 1"/>
    <w:basedOn w:val="Normal"/>
    <w:next w:val="Normal"/>
    <w:autoRedefine/>
    <w:uiPriority w:val="39"/>
    <w:unhideWhenUsed/>
    <w:qFormat/>
    <w:rPr>
      <w:rFonts w:eastAsiaTheme="minorEastAsia" w:cstheme="minorBidi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ind w:left="240"/>
    </w:pPr>
    <w:rPr>
      <w:rFonts w:eastAsiaTheme="minorEastAsia" w:cstheme="minorBidi"/>
      <w:sz w:val="24"/>
      <w:szCs w:val="24"/>
    </w:rPr>
  </w:style>
  <w:style w:type="character" w:styleId="Hyperlink">
    <w:name w:val="Hyperlink"/>
    <w:basedOn w:val="DefaultParagraphFont"/>
    <w:uiPriority w:val="99"/>
    <w:unhideWhenUsed/>
    <w:rPr>
      <w:color w:val="67AFBD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pPr>
      <w:spacing w:after="100"/>
      <w:ind w:left="400"/>
    </w:pPr>
  </w:style>
  <w:style w:type="paragraph" w:customStyle="1" w:styleId="Default">
    <w:name w:val="Default"/>
    <w:rsid w:val="00265E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">
    <w:name w:val="Bodytext"/>
    <w:basedOn w:val="Normal"/>
    <w:rsid w:val="00265E28"/>
    <w:pPr>
      <w:spacing w:after="0" w:line="240" w:lineRule="auto"/>
      <w:ind w:firstLine="567"/>
      <w:jc w:val="both"/>
    </w:pPr>
    <w:rPr>
      <w:rFonts w:ascii="Arial" w:eastAsia="Times New Roman" w:hAnsi="Arial" w:cs="Times New Roman"/>
      <w:sz w:val="24"/>
      <w:lang w:val="en-GB" w:eastAsia="en-US"/>
    </w:rPr>
  </w:style>
  <w:style w:type="paragraph" w:customStyle="1" w:styleId="ListParagraph1">
    <w:name w:val="List Paragraph1"/>
    <w:basedOn w:val="Normal"/>
    <w:qFormat/>
    <w:rsid w:val="00265E28"/>
    <w:pPr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NoSpacing"/>
    <w:uiPriority w:val="1"/>
    <w:rsid w:val="00265E28"/>
    <w:rPr>
      <w:sz w:val="20"/>
      <w:szCs w:val="32"/>
      <w:lang w:eastAsia="ja-JP"/>
    </w:rPr>
  </w:style>
  <w:style w:type="character" w:customStyle="1" w:styleId="st">
    <w:name w:val="st"/>
    <w:basedOn w:val="DefaultParagraphFont"/>
    <w:rsid w:val="00A023BC"/>
  </w:style>
  <w:style w:type="paragraph" w:styleId="PlainText">
    <w:name w:val="Plain Text"/>
    <w:basedOn w:val="Normal"/>
    <w:link w:val="PlainTextChar"/>
    <w:uiPriority w:val="99"/>
    <w:semiHidden/>
    <w:rsid w:val="00A023BC"/>
    <w:pPr>
      <w:spacing w:after="0" w:line="240" w:lineRule="auto"/>
    </w:pPr>
    <w:rPr>
      <w:rFonts w:ascii="Georgia" w:eastAsia="Times New Roman" w:hAnsi="Georgia" w:cs="Times New Roman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023BC"/>
    <w:rPr>
      <w:rFonts w:ascii="Georgia" w:eastAsia="Times New Roman" w:hAnsi="Georgia" w:cs="Times New Roman"/>
      <w:sz w:val="21"/>
      <w:szCs w:val="21"/>
      <w:lang w:val="x-none" w:eastAsia="x-none"/>
    </w:rPr>
  </w:style>
  <w:style w:type="paragraph" w:styleId="BodyText0">
    <w:name w:val="Body Text"/>
    <w:basedOn w:val="Normal"/>
    <w:link w:val="BodyTextChar"/>
    <w:rsid w:val="00A023B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lang w:val="x-none" w:eastAsia="x-none"/>
    </w:rPr>
  </w:style>
  <w:style w:type="character" w:customStyle="1" w:styleId="BodyTextChar">
    <w:name w:val="Body Text Char"/>
    <w:basedOn w:val="DefaultParagraphFont"/>
    <w:link w:val="BodyText0"/>
    <w:rsid w:val="00A023BC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customStyle="1" w:styleId="apple-converted-space">
    <w:name w:val="apple-converted-space"/>
    <w:basedOn w:val="DefaultParagraphFont"/>
    <w:rsid w:val="00A023BC"/>
  </w:style>
  <w:style w:type="paragraph" w:customStyle="1" w:styleId="NormalArial">
    <w:name w:val="Normal Arial"/>
    <w:basedOn w:val="Normal"/>
    <w:rsid w:val="00A023BC"/>
    <w:pPr>
      <w:spacing w:after="0" w:line="240" w:lineRule="auto"/>
      <w:jc w:val="both"/>
    </w:pPr>
    <w:rPr>
      <w:rFonts w:ascii="Arial" w:eastAsia="Times New Roman" w:hAnsi="Arial" w:cs="Times New Roman"/>
      <w:sz w:val="24"/>
      <w:szCs w:val="24"/>
      <w:lang w:val="ro-RO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419F2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51D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4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eeol.com/search/book-detail?id=938214" TargetMode="External"/><Relationship Id="rId18" Type="http://schemas.openxmlformats.org/officeDocument/2006/relationships/hyperlink" Target="https://opac.biblioteca.ase.ro/opac/bibliographic_view/235304" TargetMode="External"/><Relationship Id="rId26" Type="http://schemas.openxmlformats.org/officeDocument/2006/relationships/hyperlink" Target="http://opac.biblioteca.ase.ro/opac/bibliographic_view/165516" TargetMode="External"/><Relationship Id="rId39" Type="http://schemas.openxmlformats.org/officeDocument/2006/relationships/header" Target="header2.xml"/><Relationship Id="rId21" Type="http://schemas.openxmlformats.org/officeDocument/2006/relationships/hyperlink" Target="http://opac.biblioteca.ase.ro/opac/bibliographic_view/224380" TargetMode="External"/><Relationship Id="rId34" Type="http://schemas.openxmlformats.org/officeDocument/2006/relationships/hyperlink" Target="http://opac.biblioteca.ase.ro/opac/bibliographic_view/231552?pn=opac%2FSearch&amp;q=DIMA%2C+Viorela-Valentina%2C+HURDUZEU%2C+Raluca-Elena%2C+Limba+romana+pentru+straini.+Stiinte+economice" TargetMode="External"/><Relationship Id="rId42" Type="http://schemas.openxmlformats.org/officeDocument/2006/relationships/glossaryDocument" Target="glossary/document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://opac.biblioteca.ase.ro/opac/bibliographic_view/221130" TargetMode="External"/><Relationship Id="rId20" Type="http://schemas.openxmlformats.org/officeDocument/2006/relationships/hyperlink" Target="http://opac.biblioteca.ase.ro/opac/bibliographic_view/225497" TargetMode="External"/><Relationship Id="rId29" Type="http://schemas.openxmlformats.org/officeDocument/2006/relationships/hyperlink" Target="http://www.biblioteca-digitala.ase.ro/biblioteca/carte2.asp?id=482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yperlink" Target="http://opac.biblioteca.ase.ro/opac/bibliographic_view/220250" TargetMode="External"/><Relationship Id="rId32" Type="http://schemas.openxmlformats.org/officeDocument/2006/relationships/hyperlink" Target="http://opac.biblioteca.ase.ro/opac/bibliographic_view/231550?pn=opac%2FSearch&amp;q=DIMA%2C+Viorela-Valentina%2C+HURDUZEU%2C+Raluca-Elena%2C+Limba+romana+pentru+straini.+Stiinte+economice" TargetMode="External"/><Relationship Id="rId37" Type="http://schemas.openxmlformats.org/officeDocument/2006/relationships/hyperlink" Target="http://opac.biblioteca.ase.ro/opac/bibliographic_view/206507?pn=opac%2FSearch&amp;q=SERBAN%2C+Raluca-Nicoleta%2C+Comunicare+de+afaceri+si+limbaj+economic+in+limba+romana" TargetMode="External"/><Relationship Id="rId40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://opac.biblioteca.ase.ro/opac/bibliographic_view/169740" TargetMode="External"/><Relationship Id="rId23" Type="http://schemas.openxmlformats.org/officeDocument/2006/relationships/hyperlink" Target="http://opac.biblioteca.ase.ro/opac/bibliographic_view/206534" TargetMode="External"/><Relationship Id="rId28" Type="http://schemas.openxmlformats.org/officeDocument/2006/relationships/hyperlink" Target="http://opac.biblioteca.ase.ro/opac/bibliographic_view/224380" TargetMode="External"/><Relationship Id="rId36" Type="http://schemas.openxmlformats.org/officeDocument/2006/relationships/hyperlink" Target="http://opac.biblioteca.ase.ro/opac/bibliographic_view/224364?pn=opac%2FSearch&amp;q=SERBAN%2C+Mihai%2C+Manual+de+limba+romana%3A+limbaj+specializat+pentru+stiinte+biologice+si+biomedicale.+Anatomie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opac.biblioteca.ase.ro/opac/bibliographic_view/225347" TargetMode="External"/><Relationship Id="rId31" Type="http://schemas.openxmlformats.org/officeDocument/2006/relationships/hyperlink" Target="http://opac.biblioteca.ase.ro/opac/bibliographic_view/233500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opac.biblioteca.ase.ro/opac/bibliographic_view/159980" TargetMode="External"/><Relationship Id="rId22" Type="http://schemas.openxmlformats.org/officeDocument/2006/relationships/hyperlink" Target="http://opac.biblioteca.ase.ro/opac/bibliographic_view/221103" TargetMode="External"/><Relationship Id="rId27" Type="http://schemas.openxmlformats.org/officeDocument/2006/relationships/hyperlink" Target="http://www.biblioteca-digitala.ase.ro/biblioteca/carte2.asp?id=482" TargetMode="External"/><Relationship Id="rId30" Type="http://schemas.openxmlformats.org/officeDocument/2006/relationships/hyperlink" Target="http://opac.biblioteca.ase.ro/opac/bibliographic_view/140499" TargetMode="External"/><Relationship Id="rId35" Type="http://schemas.openxmlformats.org/officeDocument/2006/relationships/hyperlink" Target="http://opac.biblioteca.ase.ro/opac/bibliographic_view/225496?pn=opac%2FSearch&amp;q=SERBAN%2C+Mihai%2C+Curs+practic+de+limba+romana%3A+comunicare+orala+si+scrisa%2C" TargetMode="External"/><Relationship Id="rId43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ceeol.com/search/chapter-detail?id=938745" TargetMode="External"/><Relationship Id="rId17" Type="http://schemas.openxmlformats.org/officeDocument/2006/relationships/hyperlink" Target="http://opac.biblioteca.ase.ro/opac/bibliographic_view/153871" TargetMode="External"/><Relationship Id="rId25" Type="http://schemas.openxmlformats.org/officeDocument/2006/relationships/hyperlink" Target="http://opac.biblioteca.ase.ro/opac/bibliographic_view/198531" TargetMode="External"/><Relationship Id="rId33" Type="http://schemas.openxmlformats.org/officeDocument/2006/relationships/hyperlink" Target="http://opac.biblioteca.ase.ro/opac/bibliographic_view/231551?pn=opac%2FSearch&amp;q=DIMA%2C+Viorela-Valentina%2C+HURDUZEU%2C+Raluca-Elena%2C+Limba+romana+pentru+straini.+Stiinte+economice" TargetMode="External"/><Relationship Id="rId38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VoDo\AppData\Roaming\Microsoft\Templates\Report%20(Urban%20them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900A5AE4458489292B77F212C5D40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40CCE1-34D8-4D31-9FA5-E59C9B6AE138}"/>
      </w:docPartPr>
      <w:docPartBody>
        <w:p w:rsidR="004107E3" w:rsidRDefault="00894A98" w:rsidP="00894A98">
          <w:pPr>
            <w:pStyle w:val="E900A5AE4458489292B77F212C5D406A"/>
          </w:pPr>
          <w:r>
            <w:rPr>
              <w:rFonts w:asciiTheme="majorHAnsi" w:hAnsiTheme="majorHAnsi"/>
              <w:color w:val="2F5496" w:themeColor="accent1" w:themeShade="BF"/>
              <w:sz w:val="72"/>
              <w:szCs w:val="7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B38"/>
    <w:rsid w:val="00054C47"/>
    <w:rsid w:val="000F755B"/>
    <w:rsid w:val="00223F6B"/>
    <w:rsid w:val="00305724"/>
    <w:rsid w:val="00307456"/>
    <w:rsid w:val="003206BE"/>
    <w:rsid w:val="00362D3E"/>
    <w:rsid w:val="003655DE"/>
    <w:rsid w:val="00385249"/>
    <w:rsid w:val="003A0AA1"/>
    <w:rsid w:val="003C455B"/>
    <w:rsid w:val="004107E3"/>
    <w:rsid w:val="004834E3"/>
    <w:rsid w:val="00492CD3"/>
    <w:rsid w:val="004D4D16"/>
    <w:rsid w:val="005D6ED2"/>
    <w:rsid w:val="006005D2"/>
    <w:rsid w:val="00623642"/>
    <w:rsid w:val="00633350"/>
    <w:rsid w:val="00721E0C"/>
    <w:rsid w:val="00790620"/>
    <w:rsid w:val="007F524A"/>
    <w:rsid w:val="00863C59"/>
    <w:rsid w:val="00894A98"/>
    <w:rsid w:val="00976352"/>
    <w:rsid w:val="009B41A6"/>
    <w:rsid w:val="00AF23E3"/>
    <w:rsid w:val="00B0553A"/>
    <w:rsid w:val="00B40966"/>
    <w:rsid w:val="00B80820"/>
    <w:rsid w:val="00CE6DAD"/>
    <w:rsid w:val="00D65A14"/>
    <w:rsid w:val="00DD09F1"/>
    <w:rsid w:val="00E500EF"/>
    <w:rsid w:val="00EC5D7B"/>
    <w:rsid w:val="00F44B38"/>
    <w:rsid w:val="00F8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pBdr>
        <w:bottom w:val="single" w:sz="4" w:space="2" w:color="438086"/>
      </w:pBdr>
      <w:spacing w:before="360" w:after="80" w:line="276" w:lineRule="auto"/>
      <w:outlineLvl w:val="0"/>
    </w:pPr>
    <w:rPr>
      <w:rFonts w:asciiTheme="majorHAnsi" w:eastAsiaTheme="minorHAnsi" w:hAnsiTheme="majorHAnsi" w:cstheme="minorHAnsi"/>
      <w:color w:val="ED7D31" w:themeColor="accent2"/>
      <w:sz w:val="32"/>
      <w:szCs w:val="32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2"/>
    <w:qFormat/>
    <w:pPr>
      <w:spacing w:after="0" w:line="276" w:lineRule="auto"/>
      <w:outlineLvl w:val="1"/>
    </w:pPr>
    <w:rPr>
      <w:rFonts w:asciiTheme="majorHAnsi" w:eastAsiaTheme="minorHAnsi" w:hAnsiTheme="majorHAnsi" w:cstheme="minorHAnsi"/>
      <w:color w:val="ED7D31" w:themeColor="accent2"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pPr>
      <w:spacing w:after="0" w:line="276" w:lineRule="auto"/>
      <w:outlineLvl w:val="2"/>
    </w:pPr>
    <w:rPr>
      <w:rFonts w:asciiTheme="majorHAnsi" w:eastAsiaTheme="minorHAnsi" w:hAnsiTheme="majorHAnsi" w:cstheme="minorHAnsi"/>
      <w:color w:val="ED7D31" w:themeColor="accent2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inorHAnsi" w:hAnsiTheme="majorHAnsi" w:cstheme="minorHAnsi"/>
      <w:color w:val="ED7D31" w:themeColor="accent2"/>
      <w:sz w:val="32"/>
      <w:szCs w:val="32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2"/>
    <w:rPr>
      <w:rFonts w:asciiTheme="majorHAnsi" w:eastAsiaTheme="minorHAnsi" w:hAnsiTheme="majorHAnsi" w:cstheme="minorHAnsi"/>
      <w:color w:val="ED7D31" w:themeColor="accent2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2"/>
    <w:rPr>
      <w:rFonts w:asciiTheme="majorHAnsi" w:eastAsiaTheme="minorHAnsi" w:hAnsiTheme="majorHAnsi" w:cstheme="minorHAnsi"/>
      <w:color w:val="ED7D31" w:themeColor="accent2"/>
      <w:sz w:val="24"/>
      <w:szCs w:val="24"/>
      <w:lang w:val="en-US" w:eastAsia="en-US"/>
    </w:rPr>
  </w:style>
  <w:style w:type="paragraph" w:customStyle="1" w:styleId="E900A5AE4458489292B77F212C5D406A">
    <w:name w:val="E900A5AE4458489292B77F212C5D406A"/>
    <w:rsid w:val="00894A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Urban">
  <a:themeElements>
    <a:clrScheme name="Urban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Urban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Urban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255000"/>
              </a:schemeClr>
            </a:gs>
            <a:gs pos="55000">
              <a:schemeClr val="phClr">
                <a:tint val="12000"/>
                <a:satMod val="255000"/>
              </a:schemeClr>
            </a:gs>
            <a:gs pos="100000">
              <a:schemeClr val="phClr">
                <a:tint val="45000"/>
                <a:satMod val="250000"/>
              </a:schemeClr>
            </a:gs>
          </a:gsLst>
          <a:path path="circle">
            <a:fillToRect l="100000" r="280000" b="280000"/>
          </a:path>
        </a:gradFill>
        <a:gradFill rotWithShape="1">
          <a:gsLst>
            <a:gs pos="0">
              <a:schemeClr val="phClr">
                <a:tint val="43000"/>
                <a:satMod val="165000"/>
              </a:schemeClr>
            </a:gs>
            <a:gs pos="55000">
              <a:schemeClr val="phClr">
                <a:tint val="83000"/>
                <a:satMod val="155000"/>
              </a:schemeClr>
            </a:gs>
            <a:gs pos="100000">
              <a:schemeClr val="phClr">
                <a:shade val="85000"/>
              </a:schemeClr>
            </a:gs>
          </a:gsLst>
          <a:path path="circle">
            <a:fillToRect l="100000" r="280000" b="28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15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flat" dir="t">
              <a:rot lat="0" lon="0" rev="20040000"/>
            </a:lightRig>
          </a:scene3d>
          <a:sp3d contourW="12700" prstMaterial="dkEdge">
            <a:bevelT w="25400" h="38100" prst="convex"/>
            <a:contourClr>
              <a:schemeClr val="phClr">
                <a:satMod val="115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100000">
              <a:schemeClr val="phClr">
                <a:tint val="80000"/>
                <a:satMod val="250000"/>
              </a:schemeClr>
            </a:gs>
            <a:gs pos="60000">
              <a:schemeClr val="phClr">
                <a:shade val="38000"/>
                <a:satMod val="175000"/>
              </a:schemeClr>
            </a:gs>
            <a:gs pos="0">
              <a:schemeClr val="phClr">
                <a:shade val="30000"/>
                <a:satMod val="175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48000"/>
              </a:schemeClr>
              <a:schemeClr val="phClr">
                <a:tint val="96000"/>
                <a:satMod val="150000"/>
              </a:schemeClr>
            </a:duotone>
          </a:blip>
          <a:tile tx="0" ty="0" sx="80000" sy="8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>2016-06-01T00:00:00</PublishDate>
  <Abstract/>
  <CompanyAddress/>
  <CompanyPhone/>
  <CompanyFax/>
  <CompanyEmail/>
</CoverPageProperties>
</file>

<file path=customXml/item2.xml><?xml version="1.0" encoding="utf-8"?>
<tns:customPropertyEditors xmlns:tns="http://schemas.microsoft.com/office/2006/customDocumentInformationPanel">
  <tns:showOnOpen>false</tns:showOnOpen>
  <tns:defaultPropertyEditorNamespace>Standard properties</tns:defaultPropertyEditorNamespace>
</tns:customPropertyEditor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55297A3-F999-42B8-B2C1-CB5E6CFA54CD}">
  <ds:schemaRefs>
    <ds:schemaRef ds:uri="http://schemas.microsoft.com/office/2006/customDocumentInformationPanel"/>
  </ds:schemaRefs>
</ds:datastoreItem>
</file>

<file path=customXml/itemProps3.xml><?xml version="1.0" encoding="utf-8"?>
<ds:datastoreItem xmlns:ds="http://schemas.openxmlformats.org/officeDocument/2006/customXml" ds:itemID="{234532E5-2547-41BC-8EAA-2957FD248C6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A21295-49A8-4400-8CF9-87533328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 (Urban theme)</Template>
  <TotalTime>1</TotalTime>
  <Pages>7</Pages>
  <Words>1933</Words>
  <Characters>11020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BIBLIOGRAFIE ȘI TEMATICĂ LICENȚĂ 2026</vt:lpstr>
    </vt:vector>
  </TitlesOfParts>
  <Company/>
  <LinksUpToDate>false</LinksUpToDate>
  <CharactersWithSpaces>12928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BIBLIOGRAFIE ȘI TEMATICĂ LICENȚĂ 2026</dc:title>
  <dc:subject>CONF.DR. DANA BLIDEANU, CONF.DR. ROXANA VOICU-DOROBANȚU</dc:subject>
  <dc:creator>RoVoDo</dc:creator>
  <cp:keywords/>
  <dc:description/>
  <cp:lastModifiedBy>ILIE ANCA GABRIELA</cp:lastModifiedBy>
  <cp:revision>2</cp:revision>
  <cp:lastPrinted>2021-03-15T05:36:00Z</cp:lastPrinted>
  <dcterms:created xsi:type="dcterms:W3CDTF">2026-02-27T08:36:00Z</dcterms:created>
  <dcterms:modified xsi:type="dcterms:W3CDTF">2026-02-27T08:36:00Z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TC101927579990</vt:lpwstr>
  </property>
  <property fmtid="{D5CDD505-2E9C-101B-9397-08002B2CF9AE}" pid="3" name="GrammarlyDocumentId">
    <vt:lpwstr>350f2c21-998a-4662-93a2-860fb9225582</vt:lpwstr>
  </property>
</Properties>
</file>